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67C321" w14:textId="374ACD2B" w:rsidR="00D93B65" w:rsidRPr="00D93B65" w:rsidRDefault="00EF4A7A" w:rsidP="00D93B65">
      <w:r>
        <w:rPr>
          <w:noProof/>
        </w:rPr>
        <w:drawing>
          <wp:inline distT="0" distB="0" distL="0" distR="0" wp14:anchorId="4BADC4E9" wp14:editId="30B75E89">
            <wp:extent cx="5001214" cy="2305547"/>
            <wp:effectExtent l="0" t="0" r="0" b="0"/>
            <wp:docPr id="664700447" name="Grafik 1" descr="Ein Bild, das Kleidung, Person, Im Haus,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00447" name="Grafik 1" descr="Ein Bild, das Kleidung, Person, Im Haus, Schuhwerk enthält.&#10;&#10;Automatisch generierte Beschreibu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003800" cy="2306739"/>
                    </a:xfrm>
                    <a:prstGeom prst="rect">
                      <a:avLst/>
                    </a:prstGeom>
                    <a:ln>
                      <a:noFill/>
                    </a:ln>
                    <a:extLst>
                      <a:ext uri="{53640926-AAD7-44D8-BBD7-CCE9431645EC}">
                        <a14:shadowObscured xmlns:a14="http://schemas.microsoft.com/office/drawing/2010/main"/>
                      </a:ext>
                    </a:extLst>
                  </pic:spPr>
                </pic:pic>
              </a:graphicData>
            </a:graphic>
          </wp:inline>
        </w:drawing>
      </w:r>
    </w:p>
    <w:p w14:paraId="17835FC6" w14:textId="6F904D1A" w:rsidR="00200C2A" w:rsidRPr="00B8187E" w:rsidRDefault="00B8187E" w:rsidP="002845F4">
      <w:pPr>
        <w:rPr>
          <w:b/>
          <w:color w:val="0095D5" w:themeColor="accent1"/>
          <w:lang w:val="de-DE"/>
        </w:rPr>
      </w:pPr>
      <w:r w:rsidRPr="00B8187E">
        <w:rPr>
          <w:b/>
          <w:color w:val="0095D5" w:themeColor="accent1"/>
          <w:lang w:val="de-DE"/>
        </w:rPr>
        <w:t>Die Audiolösungen d</w:t>
      </w:r>
      <w:r>
        <w:rPr>
          <w:b/>
          <w:color w:val="0095D5" w:themeColor="accent1"/>
          <w:lang w:val="de-DE"/>
        </w:rPr>
        <w:t>er</w:t>
      </w:r>
      <w:r w:rsidR="00686A69" w:rsidRPr="00B8187E">
        <w:rPr>
          <w:b/>
          <w:color w:val="0095D5" w:themeColor="accent1"/>
          <w:lang w:val="de-DE"/>
        </w:rPr>
        <w:t xml:space="preserve"> Sennheiser</w:t>
      </w:r>
      <w:r>
        <w:rPr>
          <w:b/>
          <w:color w:val="0095D5" w:themeColor="accent1"/>
          <w:lang w:val="de-DE"/>
        </w:rPr>
        <w:t xml:space="preserve">-Gruppe auf der </w:t>
      </w:r>
      <w:r w:rsidR="00686A69" w:rsidRPr="00B8187E">
        <w:rPr>
          <w:b/>
          <w:color w:val="0095D5" w:themeColor="accent1"/>
          <w:lang w:val="de-DE"/>
        </w:rPr>
        <w:t>ISE 2025</w:t>
      </w:r>
    </w:p>
    <w:p w14:paraId="48805B49" w14:textId="2DC97751" w:rsidR="00A27D08" w:rsidRPr="00B8187E" w:rsidRDefault="00B8187E" w:rsidP="002845F4">
      <w:pPr>
        <w:rPr>
          <w:b/>
          <w:lang w:val="de-DE"/>
        </w:rPr>
      </w:pPr>
      <w:r w:rsidRPr="00B8187E">
        <w:rPr>
          <w:b/>
          <w:lang w:val="de-DE"/>
        </w:rPr>
        <w:t>Besucher*innen erleben</w:t>
      </w:r>
      <w:r>
        <w:rPr>
          <w:b/>
          <w:lang w:val="de-DE"/>
        </w:rPr>
        <w:t xml:space="preserve"> echte Innovation</w:t>
      </w:r>
      <w:r w:rsidRPr="00B8187E">
        <w:rPr>
          <w:b/>
          <w:lang w:val="de-DE"/>
        </w:rPr>
        <w:t xml:space="preserve"> </w:t>
      </w:r>
      <w:r>
        <w:rPr>
          <w:b/>
          <w:lang w:val="de-DE"/>
        </w:rPr>
        <w:t>auf dem</w:t>
      </w:r>
      <w:r w:rsidRPr="00B8187E">
        <w:rPr>
          <w:b/>
          <w:lang w:val="de-DE"/>
        </w:rPr>
        <w:t xml:space="preserve"> größten </w:t>
      </w:r>
      <w:r>
        <w:rPr>
          <w:b/>
          <w:lang w:val="de-DE"/>
        </w:rPr>
        <w:t>Messes</w:t>
      </w:r>
      <w:r w:rsidRPr="00B8187E">
        <w:rPr>
          <w:b/>
          <w:lang w:val="de-DE"/>
        </w:rPr>
        <w:t>t</w:t>
      </w:r>
      <w:r>
        <w:rPr>
          <w:b/>
          <w:lang w:val="de-DE"/>
        </w:rPr>
        <w:t>and, den der Audiospezialist je auf der ISE hatte</w:t>
      </w:r>
    </w:p>
    <w:p w14:paraId="4364F9A7" w14:textId="77777777" w:rsidR="00670EF8" w:rsidRPr="00B8187E" w:rsidRDefault="00670EF8" w:rsidP="002845F4">
      <w:pPr>
        <w:rPr>
          <w:b/>
          <w:lang w:val="de-DE"/>
        </w:rPr>
      </w:pPr>
    </w:p>
    <w:p w14:paraId="1C163B04" w14:textId="2B341C78" w:rsidR="00FD3302" w:rsidRPr="00BD084E" w:rsidRDefault="00086977" w:rsidP="00C67329">
      <w:pPr>
        <w:rPr>
          <w:rStyle w:val="normaltextrun"/>
          <w:b/>
          <w:bCs/>
          <w:lang w:val="de-DE"/>
        </w:rPr>
      </w:pPr>
      <w:r w:rsidRPr="00397472">
        <w:rPr>
          <w:b/>
          <w:bCs/>
          <w:i/>
          <w:iCs/>
          <w:lang w:val="de-DE"/>
        </w:rPr>
        <w:t>Wedemark</w:t>
      </w:r>
      <w:r w:rsidR="00D93B65" w:rsidRPr="00397472">
        <w:rPr>
          <w:b/>
          <w:bCs/>
          <w:i/>
          <w:iCs/>
          <w:lang w:val="de-DE"/>
        </w:rPr>
        <w:t xml:space="preserve">/Barcelona, </w:t>
      </w:r>
      <w:r w:rsidR="00B8187E" w:rsidRPr="00397472">
        <w:rPr>
          <w:b/>
          <w:bCs/>
          <w:i/>
          <w:iCs/>
          <w:lang w:val="de-DE"/>
        </w:rPr>
        <w:t xml:space="preserve">16. </w:t>
      </w:r>
      <w:r w:rsidR="00D93B65" w:rsidRPr="00BD084E">
        <w:rPr>
          <w:b/>
          <w:bCs/>
          <w:i/>
          <w:iCs/>
          <w:lang w:val="de-DE"/>
        </w:rPr>
        <w:t>Januar 2025</w:t>
      </w:r>
      <w:r w:rsidR="00200C2A" w:rsidRPr="00BD084E">
        <w:rPr>
          <w:b/>
          <w:bCs/>
          <w:lang w:val="de-DE"/>
        </w:rPr>
        <w:t xml:space="preserve"> </w:t>
      </w:r>
      <w:r w:rsidRPr="00BD084E">
        <w:rPr>
          <w:b/>
          <w:bCs/>
          <w:lang w:val="de-DE"/>
        </w:rPr>
        <w:t>–</w:t>
      </w:r>
      <w:r w:rsidR="006869D7" w:rsidRPr="00BD084E">
        <w:rPr>
          <w:b/>
          <w:bCs/>
          <w:lang w:val="de-DE"/>
        </w:rPr>
        <w:t xml:space="preserve"> </w:t>
      </w:r>
      <w:r w:rsidR="00FD3302" w:rsidRPr="00BD084E">
        <w:rPr>
          <w:rStyle w:val="normaltextrun"/>
          <w:b/>
          <w:bCs/>
          <w:color w:val="000000"/>
          <w:shd w:val="clear" w:color="auto" w:fill="FFFFFF"/>
          <w:lang w:val="de-DE"/>
        </w:rPr>
        <w:t xml:space="preserve">Auf der ISE 2025 präsentiert die Sennheiser-Gruppe das umfangreiche Sortiment an Audio-Lösungen und Workflows der Marken Sennheiser, </w:t>
      </w:r>
      <w:proofErr w:type="spellStart"/>
      <w:r w:rsidR="00FD3302" w:rsidRPr="00BD084E">
        <w:rPr>
          <w:rStyle w:val="normaltextrun"/>
          <w:b/>
          <w:bCs/>
          <w:color w:val="000000"/>
          <w:shd w:val="clear" w:color="auto" w:fill="FFFFFF"/>
          <w:lang w:val="de-DE"/>
        </w:rPr>
        <w:t>Neumann.Berlin</w:t>
      </w:r>
      <w:proofErr w:type="spellEnd"/>
      <w:r w:rsidR="00FD3302" w:rsidRPr="00BD084E">
        <w:rPr>
          <w:rStyle w:val="normaltextrun"/>
          <w:b/>
          <w:bCs/>
          <w:color w:val="000000"/>
          <w:shd w:val="clear" w:color="auto" w:fill="FFFFFF"/>
          <w:lang w:val="de-DE"/>
        </w:rPr>
        <w:t xml:space="preserve">, AMBEO und </w:t>
      </w:r>
      <w:proofErr w:type="spellStart"/>
      <w:r w:rsidR="00FD3302" w:rsidRPr="00BD084E">
        <w:rPr>
          <w:rStyle w:val="normaltextrun"/>
          <w:b/>
          <w:bCs/>
          <w:color w:val="000000"/>
          <w:shd w:val="clear" w:color="auto" w:fill="FFFFFF"/>
          <w:lang w:val="de-DE"/>
        </w:rPr>
        <w:t>Merging</w:t>
      </w:r>
      <w:proofErr w:type="spellEnd"/>
      <w:r w:rsidR="00FD3302" w:rsidRPr="00BD084E">
        <w:rPr>
          <w:rStyle w:val="normaltextrun"/>
          <w:b/>
          <w:bCs/>
          <w:color w:val="000000"/>
          <w:shd w:val="clear" w:color="auto" w:fill="FFFFFF"/>
          <w:lang w:val="de-DE"/>
        </w:rPr>
        <w:t xml:space="preserve"> Technologies für den Bildungs-, Unternehmens-, Live-Audio-, Rundfunk- und Studio-Bereich. </w:t>
      </w:r>
      <w:r w:rsidR="00FD3302" w:rsidRPr="00FD3302">
        <w:rPr>
          <w:rStyle w:val="normaltextrun"/>
          <w:b/>
          <w:bCs/>
          <w:color w:val="000000"/>
          <w:shd w:val="clear" w:color="auto" w:fill="FFFFFF"/>
          <w:lang w:val="de-DE"/>
        </w:rPr>
        <w:t>An den angrenzenden Ständen von Sennheiser in Halle 3, B500 und B550</w:t>
      </w:r>
      <w:r w:rsidR="00397472">
        <w:rPr>
          <w:rStyle w:val="normaltextrun"/>
          <w:b/>
          <w:bCs/>
          <w:color w:val="000000"/>
          <w:shd w:val="clear" w:color="auto" w:fill="FFFFFF"/>
          <w:lang w:val="de-DE"/>
        </w:rPr>
        <w:t>,</w:t>
      </w:r>
      <w:r w:rsidR="00FD3302" w:rsidRPr="00FD3302">
        <w:rPr>
          <w:rStyle w:val="normaltextrun"/>
          <w:b/>
          <w:bCs/>
          <w:color w:val="000000"/>
          <w:shd w:val="clear" w:color="auto" w:fill="FFFFFF"/>
          <w:lang w:val="de-DE"/>
        </w:rPr>
        <w:t xml:space="preserve"> </w:t>
      </w:r>
      <w:r w:rsidR="00217DE7">
        <w:rPr>
          <w:rStyle w:val="normaltextrun"/>
          <w:b/>
          <w:bCs/>
          <w:color w:val="000000"/>
          <w:shd w:val="clear" w:color="auto" w:fill="FFFFFF"/>
          <w:lang w:val="de-DE"/>
        </w:rPr>
        <w:t>lernen</w:t>
      </w:r>
      <w:r w:rsidR="00FD3302" w:rsidRPr="00FD3302">
        <w:rPr>
          <w:rStyle w:val="normaltextrun"/>
          <w:b/>
          <w:bCs/>
          <w:color w:val="000000"/>
          <w:shd w:val="clear" w:color="auto" w:fill="FFFFFF"/>
          <w:lang w:val="de-DE"/>
        </w:rPr>
        <w:t xml:space="preserve"> ISE-Besucher*innen das gesamte Portfolio der Gruppe </w:t>
      </w:r>
      <w:r w:rsidR="00217DE7">
        <w:rPr>
          <w:rStyle w:val="normaltextrun"/>
          <w:b/>
          <w:bCs/>
          <w:color w:val="000000"/>
          <w:shd w:val="clear" w:color="auto" w:fill="FFFFFF"/>
          <w:lang w:val="de-DE"/>
        </w:rPr>
        <w:t xml:space="preserve">kennen </w:t>
      </w:r>
      <w:r w:rsidR="00FD3302" w:rsidRPr="00FD3302">
        <w:rPr>
          <w:rStyle w:val="normaltextrun"/>
          <w:b/>
          <w:bCs/>
          <w:color w:val="000000"/>
          <w:shd w:val="clear" w:color="auto" w:fill="FFFFFF"/>
          <w:lang w:val="de-DE"/>
        </w:rPr>
        <w:t>und können die Technologien in spannenden Demos erleben, die ein Team von Expert*innen an</w:t>
      </w:r>
      <w:r w:rsidR="00FD3302">
        <w:rPr>
          <w:rStyle w:val="normaltextrun"/>
          <w:b/>
          <w:bCs/>
          <w:color w:val="000000"/>
          <w:shd w:val="clear" w:color="auto" w:fill="FFFFFF"/>
          <w:lang w:val="de-DE"/>
        </w:rPr>
        <w:t>bietet</w:t>
      </w:r>
      <w:r w:rsidR="00FD3302" w:rsidRPr="00FD3302">
        <w:rPr>
          <w:rStyle w:val="normaltextrun"/>
          <w:b/>
          <w:bCs/>
          <w:color w:val="000000"/>
          <w:shd w:val="clear" w:color="auto" w:fill="FFFFFF"/>
          <w:lang w:val="de-DE"/>
        </w:rPr>
        <w:t>.</w:t>
      </w:r>
    </w:p>
    <w:p w14:paraId="6627D5EC" w14:textId="77777777" w:rsidR="00FD3302" w:rsidRPr="00FD3302" w:rsidRDefault="00FD3302" w:rsidP="00C67329">
      <w:pPr>
        <w:rPr>
          <w:b/>
          <w:bCs/>
          <w:lang w:val="de-DE"/>
        </w:rPr>
      </w:pPr>
    </w:p>
    <w:p w14:paraId="2512B166" w14:textId="7392E9CC" w:rsidR="00381BED" w:rsidRPr="00BD084E" w:rsidRDefault="00FD53BD" w:rsidP="00B72E08">
      <w:pPr>
        <w:rPr>
          <w:lang w:val="de-DE"/>
        </w:rPr>
      </w:pPr>
      <w:r>
        <w:rPr>
          <w:b/>
          <w:bCs/>
          <w:lang w:val="de-DE"/>
        </w:rPr>
        <w:t>Die</w:t>
      </w:r>
      <w:r w:rsidR="00790B73" w:rsidRPr="00BD084E">
        <w:rPr>
          <w:b/>
          <w:bCs/>
          <w:lang w:val="de-DE"/>
        </w:rPr>
        <w:t xml:space="preserve"> Business Communication</w:t>
      </w:r>
      <w:r w:rsidR="00BD084E" w:rsidRPr="00BD084E">
        <w:rPr>
          <w:b/>
          <w:bCs/>
          <w:lang w:val="de-DE"/>
        </w:rPr>
        <w:t xml:space="preserve"> </w:t>
      </w:r>
      <w:r>
        <w:rPr>
          <w:b/>
          <w:bCs/>
          <w:lang w:val="de-DE"/>
        </w:rPr>
        <w:t>Zone</w:t>
      </w:r>
    </w:p>
    <w:p w14:paraId="4F51A9D5" w14:textId="7B22CE9C" w:rsidR="00BD084E" w:rsidRPr="00BD084E" w:rsidRDefault="00BD084E" w:rsidP="776FE3DB">
      <w:pPr>
        <w:rPr>
          <w:lang w:val="de-DE"/>
        </w:rPr>
      </w:pPr>
      <w:r w:rsidRPr="00BD084E">
        <w:rPr>
          <w:lang w:val="de-DE"/>
        </w:rPr>
        <w:t xml:space="preserve">Im Business Communication Bereich </w:t>
      </w:r>
      <w:r>
        <w:rPr>
          <w:lang w:val="de-DE"/>
        </w:rPr>
        <w:t xml:space="preserve">des Messestands </w:t>
      </w:r>
      <w:r w:rsidRPr="00BD084E">
        <w:rPr>
          <w:lang w:val="de-DE"/>
        </w:rPr>
        <w:t xml:space="preserve">präsentiert </w:t>
      </w:r>
      <w:r>
        <w:rPr>
          <w:lang w:val="de-DE"/>
        </w:rPr>
        <w:t xml:space="preserve">Sennheiser </w:t>
      </w:r>
      <w:r w:rsidRPr="00BD084E">
        <w:rPr>
          <w:lang w:val="de-DE"/>
        </w:rPr>
        <w:t>Lösungen für einfaches Lernen und Zusammenarbeiten, zugeschnitten auf Unified Communication in Hörsälen, Konferenzräumen und jedem</w:t>
      </w:r>
      <w:r>
        <w:rPr>
          <w:lang w:val="de-DE"/>
        </w:rPr>
        <w:t xml:space="preserve"> anderen</w:t>
      </w:r>
      <w:r w:rsidRPr="00BD084E">
        <w:rPr>
          <w:lang w:val="de-DE"/>
        </w:rPr>
        <w:t xml:space="preserve"> Raum. </w:t>
      </w:r>
      <w:r>
        <w:rPr>
          <w:lang w:val="de-DE"/>
        </w:rPr>
        <w:t>In den</w:t>
      </w:r>
      <w:r w:rsidRPr="00BD084E">
        <w:rPr>
          <w:lang w:val="de-DE"/>
        </w:rPr>
        <w:t xml:space="preserve"> beliebten Live-Demo</w:t>
      </w:r>
      <w:r w:rsidR="00397472">
        <w:rPr>
          <w:lang w:val="de-DE"/>
        </w:rPr>
        <w:t xml:space="preserve">s </w:t>
      </w:r>
      <w:r>
        <w:rPr>
          <w:lang w:val="de-DE"/>
        </w:rPr>
        <w:t>Meeting</w:t>
      </w:r>
      <w:r w:rsidRPr="00BD084E">
        <w:rPr>
          <w:lang w:val="de-DE"/>
        </w:rPr>
        <w:t>räume</w:t>
      </w:r>
      <w:r>
        <w:rPr>
          <w:lang w:val="de-DE"/>
        </w:rPr>
        <w:t>n</w:t>
      </w:r>
      <w:r w:rsidRPr="00BD084E">
        <w:rPr>
          <w:lang w:val="de-DE"/>
        </w:rPr>
        <w:t xml:space="preserve"> </w:t>
      </w:r>
      <w:r>
        <w:rPr>
          <w:lang w:val="de-DE"/>
        </w:rPr>
        <w:t xml:space="preserve">stellen Expert*innen </w:t>
      </w:r>
      <w:r w:rsidRPr="00BD084E">
        <w:rPr>
          <w:lang w:val="de-DE"/>
        </w:rPr>
        <w:t xml:space="preserve">die </w:t>
      </w:r>
      <w:hyperlink r:id="rId12" w:history="1">
        <w:proofErr w:type="spellStart"/>
        <w:r w:rsidRPr="008D2993">
          <w:rPr>
            <w:rStyle w:val="Hyperlink"/>
            <w:b/>
            <w:bCs/>
            <w:lang w:val="de-DE"/>
          </w:rPr>
          <w:t>TeamConnect</w:t>
        </w:r>
        <w:proofErr w:type="spellEnd"/>
        <w:r w:rsidRPr="008D2993">
          <w:rPr>
            <w:rStyle w:val="Hyperlink"/>
            <w:b/>
            <w:bCs/>
            <w:lang w:val="de-DE"/>
          </w:rPr>
          <w:t xml:space="preserve"> (TC) Bar S und M</w:t>
        </w:r>
      </w:hyperlink>
      <w:r w:rsidRPr="00BD084E">
        <w:rPr>
          <w:lang w:val="de-DE"/>
        </w:rPr>
        <w:t xml:space="preserve"> </w:t>
      </w:r>
      <w:r>
        <w:rPr>
          <w:lang w:val="de-DE"/>
        </w:rPr>
        <w:t>vor</w:t>
      </w:r>
      <w:r w:rsidRPr="00BD084E">
        <w:rPr>
          <w:lang w:val="de-DE"/>
        </w:rPr>
        <w:t xml:space="preserve"> – die funktionsreichsten All-in-One-Konferenzgeräte ihrer Klasse</w:t>
      </w:r>
      <w:r>
        <w:rPr>
          <w:lang w:val="de-DE"/>
        </w:rPr>
        <w:t xml:space="preserve">. Außerdem können Messebesucher*innen hier das </w:t>
      </w:r>
      <w:hyperlink r:id="rId13" w:history="1">
        <w:proofErr w:type="spellStart"/>
        <w:r w:rsidRPr="008A3158">
          <w:rPr>
            <w:rStyle w:val="Hyperlink"/>
            <w:b/>
            <w:bCs/>
            <w:lang w:val="de-DE"/>
          </w:rPr>
          <w:t>TeamConnect</w:t>
        </w:r>
        <w:proofErr w:type="spellEnd"/>
        <w:r w:rsidRPr="008A3158">
          <w:rPr>
            <w:rStyle w:val="Hyperlink"/>
            <w:b/>
            <w:bCs/>
            <w:lang w:val="de-DE"/>
          </w:rPr>
          <w:t xml:space="preserve"> </w:t>
        </w:r>
        <w:proofErr w:type="spellStart"/>
        <w:r w:rsidRPr="008A3158">
          <w:rPr>
            <w:rStyle w:val="Hyperlink"/>
            <w:b/>
            <w:bCs/>
            <w:lang w:val="de-DE"/>
          </w:rPr>
          <w:t>Ceiling</w:t>
        </w:r>
        <w:proofErr w:type="spellEnd"/>
        <w:r w:rsidRPr="008A3158">
          <w:rPr>
            <w:rStyle w:val="Hyperlink"/>
            <w:b/>
            <w:bCs/>
            <w:lang w:val="de-DE"/>
          </w:rPr>
          <w:t xml:space="preserve"> Medium (TCC M)</w:t>
        </w:r>
      </w:hyperlink>
      <w:r w:rsidRPr="00BD084E">
        <w:rPr>
          <w:lang w:val="de-DE"/>
        </w:rPr>
        <w:t xml:space="preserve"> </w:t>
      </w:r>
      <w:r>
        <w:rPr>
          <w:lang w:val="de-DE"/>
        </w:rPr>
        <w:t xml:space="preserve">Deckenmikrofon </w:t>
      </w:r>
      <w:r w:rsidRPr="00BD084E">
        <w:rPr>
          <w:lang w:val="de-DE"/>
        </w:rPr>
        <w:t>mit seinem preisgekrönten Design und Klang</w:t>
      </w:r>
      <w:r>
        <w:rPr>
          <w:lang w:val="de-DE"/>
        </w:rPr>
        <w:t xml:space="preserve"> erleben</w:t>
      </w:r>
      <w:r w:rsidRPr="00BD084E">
        <w:rPr>
          <w:lang w:val="de-DE"/>
        </w:rPr>
        <w:t xml:space="preserve">, einschließlich automatischem dynamischem </w:t>
      </w:r>
      <w:proofErr w:type="spellStart"/>
      <w:r w:rsidRPr="00BD084E">
        <w:rPr>
          <w:lang w:val="de-DE"/>
        </w:rPr>
        <w:t>Beamforming</w:t>
      </w:r>
      <w:proofErr w:type="spellEnd"/>
      <w:r w:rsidRPr="00BD084E">
        <w:rPr>
          <w:lang w:val="de-DE"/>
        </w:rPr>
        <w:t xml:space="preserve"> und </w:t>
      </w:r>
      <w:proofErr w:type="spellStart"/>
      <w:r w:rsidRPr="00BD084E">
        <w:rPr>
          <w:lang w:val="de-DE"/>
        </w:rPr>
        <w:t>TruVoicelift</w:t>
      </w:r>
      <w:proofErr w:type="spellEnd"/>
      <w:r>
        <w:rPr>
          <w:lang w:val="de-DE"/>
        </w:rPr>
        <w:t xml:space="preserve">-Funktion. Die Demo-Sessions der </w:t>
      </w:r>
      <w:proofErr w:type="gramStart"/>
      <w:r>
        <w:rPr>
          <w:lang w:val="de-DE"/>
        </w:rPr>
        <w:t>TC Bars</w:t>
      </w:r>
      <w:proofErr w:type="gramEnd"/>
      <w:r>
        <w:rPr>
          <w:lang w:val="de-DE"/>
        </w:rPr>
        <w:t xml:space="preserve"> finden während der Öffnungszeiten der ISE</w:t>
      </w:r>
      <w:r w:rsidRPr="00BD084E">
        <w:rPr>
          <w:lang w:val="de-DE"/>
        </w:rPr>
        <w:t xml:space="preserve"> alle 20 Minuten</w:t>
      </w:r>
      <w:r>
        <w:rPr>
          <w:lang w:val="de-DE"/>
        </w:rPr>
        <w:t xml:space="preserve"> statt. Die Sessions zum </w:t>
      </w:r>
      <w:proofErr w:type="spellStart"/>
      <w:r w:rsidRPr="00BD084E">
        <w:rPr>
          <w:lang w:val="de-DE"/>
        </w:rPr>
        <w:t>TeamConnect</w:t>
      </w:r>
      <w:proofErr w:type="spellEnd"/>
      <w:r w:rsidRPr="00BD084E">
        <w:rPr>
          <w:lang w:val="de-DE"/>
        </w:rPr>
        <w:t xml:space="preserve"> </w:t>
      </w:r>
      <w:proofErr w:type="spellStart"/>
      <w:r w:rsidRPr="00BD084E">
        <w:rPr>
          <w:lang w:val="de-DE"/>
        </w:rPr>
        <w:t>Ceiling</w:t>
      </w:r>
      <w:proofErr w:type="spellEnd"/>
      <w:r w:rsidRPr="00BD084E">
        <w:rPr>
          <w:lang w:val="de-DE"/>
        </w:rPr>
        <w:t xml:space="preserve"> Medium</w:t>
      </w:r>
      <w:r>
        <w:rPr>
          <w:lang w:val="de-DE"/>
        </w:rPr>
        <w:t xml:space="preserve"> starten alle</w:t>
      </w:r>
      <w:r w:rsidRPr="00BD084E">
        <w:rPr>
          <w:lang w:val="de-DE"/>
        </w:rPr>
        <w:t xml:space="preserve"> 30 Minuten.</w:t>
      </w:r>
    </w:p>
    <w:p w14:paraId="4AB272E6" w14:textId="77777777" w:rsidR="00BD084E" w:rsidRPr="00BD084E" w:rsidRDefault="00BD084E" w:rsidP="776FE3DB">
      <w:pPr>
        <w:rPr>
          <w:lang w:val="de-DE"/>
        </w:rPr>
      </w:pPr>
    </w:p>
    <w:p w14:paraId="68DFCA7E" w14:textId="77777777" w:rsidR="00EF4A7A" w:rsidRPr="00397472" w:rsidRDefault="00EF4A7A" w:rsidP="776FE3DB">
      <w:pPr>
        <w:rPr>
          <w:rFonts w:ascii="Sennheiser Office" w:eastAsia="Sennheiser Office" w:hAnsi="Sennheiser Office" w:cs="Sennheiser Office"/>
          <w:lang w:val="de-DE"/>
        </w:rPr>
      </w:pPr>
    </w:p>
    <w:p w14:paraId="6D84FE49" w14:textId="4E8BC4BE" w:rsidR="00A11B76" w:rsidRPr="00A11B76" w:rsidRDefault="00A11B76" w:rsidP="00A11B76">
      <w:pPr>
        <w:rPr>
          <w:lang w:val="de-DE"/>
        </w:rPr>
      </w:pPr>
      <w:r w:rsidRPr="00A11B76">
        <w:rPr>
          <w:lang w:val="de-DE"/>
        </w:rPr>
        <w:lastRenderedPageBreak/>
        <w:t xml:space="preserve">Besucher*innen haben auch die Möglichkeit, Sennheisers drahtlose Lösungen </w:t>
      </w:r>
      <w:r w:rsidR="00247952">
        <w:rPr>
          <w:lang w:val="de-DE"/>
        </w:rPr>
        <w:t xml:space="preserve">für Unternehmen und Bildungseinrichtungen </w:t>
      </w:r>
      <w:r w:rsidRPr="00A11B76">
        <w:rPr>
          <w:lang w:val="de-DE"/>
        </w:rPr>
        <w:t xml:space="preserve">auszuprobieren, darunter </w:t>
      </w:r>
      <w:r w:rsidRPr="00A11B76">
        <w:rPr>
          <w:b/>
          <w:bCs/>
          <w:lang w:val="de-DE"/>
        </w:rPr>
        <w:t>EW-DX</w:t>
      </w:r>
      <w:r w:rsidRPr="00A11B76">
        <w:rPr>
          <w:lang w:val="de-DE"/>
        </w:rPr>
        <w:t xml:space="preserve">, die neueste Ergänzung zur Evolution Wireless Digital-Familie, und </w:t>
      </w:r>
      <w:r w:rsidRPr="00A11B76">
        <w:rPr>
          <w:b/>
          <w:bCs/>
          <w:lang w:val="de-DE"/>
        </w:rPr>
        <w:t>MobileConnect,</w:t>
      </w:r>
      <w:r w:rsidRPr="00A11B76">
        <w:rPr>
          <w:lang w:val="de-DE"/>
        </w:rPr>
        <w:t xml:space="preserve"> die bidirektionale Lösung für klares Hören, einfaches Antworten und Live-Interaktion</w:t>
      </w:r>
      <w:r w:rsidR="00247952">
        <w:rPr>
          <w:lang w:val="de-DE"/>
        </w:rPr>
        <w:t xml:space="preserve">, in </w:t>
      </w:r>
      <w:r w:rsidR="00247952" w:rsidRPr="00A11B76">
        <w:rPr>
          <w:lang w:val="de-DE"/>
        </w:rPr>
        <w:t>Live-Demo</w:t>
      </w:r>
      <w:r w:rsidR="00247952">
        <w:rPr>
          <w:lang w:val="de-DE"/>
        </w:rPr>
        <w:t>s</w:t>
      </w:r>
      <w:r w:rsidR="00247952" w:rsidRPr="00A11B76">
        <w:rPr>
          <w:lang w:val="de-DE"/>
        </w:rPr>
        <w:t xml:space="preserve"> </w:t>
      </w:r>
      <w:r w:rsidR="00247952">
        <w:rPr>
          <w:lang w:val="de-DE"/>
        </w:rPr>
        <w:t>kennenzulernen</w:t>
      </w:r>
      <w:r w:rsidRPr="00A11B76">
        <w:rPr>
          <w:lang w:val="de-DE"/>
        </w:rPr>
        <w:t>.</w:t>
      </w:r>
    </w:p>
    <w:p w14:paraId="76DC614D" w14:textId="77777777" w:rsidR="00EF4A7A" w:rsidRPr="00397472" w:rsidRDefault="00EF4A7A" w:rsidP="776FE3DB">
      <w:pPr>
        <w:rPr>
          <w:rFonts w:ascii="Sennheiser Office" w:eastAsia="Sennheiser Office" w:hAnsi="Sennheiser Office" w:cs="Sennheiser Office"/>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25"/>
        <w:gridCol w:w="3955"/>
      </w:tblGrid>
      <w:tr w:rsidR="00912FCC" w14:paraId="2CAB3CE7" w14:textId="77777777" w:rsidTr="00912FCC">
        <w:tc>
          <w:tcPr>
            <w:tcW w:w="3935" w:type="dxa"/>
          </w:tcPr>
          <w:p w14:paraId="241FDB5C" w14:textId="679311D1" w:rsidR="00EF4A7A" w:rsidRDefault="00912FCC" w:rsidP="776FE3DB">
            <w:pPr>
              <w:rPr>
                <w:rFonts w:ascii="Sennheiser Office" w:eastAsia="Sennheiser Office" w:hAnsi="Sennheiser Office" w:cs="Sennheiser Office"/>
              </w:rPr>
            </w:pPr>
            <w:r>
              <w:rPr>
                <w:rFonts w:ascii="Sennheiser Office" w:eastAsia="Sennheiser Office" w:hAnsi="Sennheiser Office" w:cs="Sennheiser Office"/>
                <w:noProof/>
              </w:rPr>
              <w:drawing>
                <wp:inline distT="0" distB="0" distL="0" distR="0" wp14:anchorId="101F6E0C" wp14:editId="354C257E">
                  <wp:extent cx="2456953" cy="1638800"/>
                  <wp:effectExtent l="0" t="0" r="635" b="0"/>
                  <wp:docPr id="509125381" name="Grafik 4" descr="Ein Bild, das Im Haus, Elektronisches Gerät, Wand,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25381" name="Grafik 4" descr="Ein Bild, das Im Haus, Elektronisches Gerät, Wand, Gerät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2477154" cy="1652274"/>
                          </a:xfrm>
                          <a:prstGeom prst="rect">
                            <a:avLst/>
                          </a:prstGeom>
                        </pic:spPr>
                      </pic:pic>
                    </a:graphicData>
                  </a:graphic>
                </wp:inline>
              </w:drawing>
            </w:r>
          </w:p>
        </w:tc>
        <w:tc>
          <w:tcPr>
            <w:tcW w:w="3935" w:type="dxa"/>
          </w:tcPr>
          <w:p w14:paraId="752F24FF" w14:textId="4C540C8D" w:rsidR="00EF4A7A" w:rsidRPr="000F54EE" w:rsidRDefault="00912FCC" w:rsidP="000F54EE">
            <w:pPr>
              <w:pStyle w:val="Beschriftung"/>
            </w:pPr>
            <w:r>
              <w:rPr>
                <w:noProof/>
              </w:rPr>
              <w:drawing>
                <wp:inline distT="0" distB="0" distL="0" distR="0" wp14:anchorId="4F724F45" wp14:editId="306BDEB9">
                  <wp:extent cx="2472855" cy="1648465"/>
                  <wp:effectExtent l="0" t="0" r="3810" b="8890"/>
                  <wp:docPr id="175202740" name="Grafik 6" descr="Ein Bild, das Im Haus, Kreis, Wand, Sitz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2740" name="Grafik 6" descr="Ein Bild, das Im Haus, Kreis, Wand, Sitzen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2486188" cy="1657353"/>
                          </a:xfrm>
                          <a:prstGeom prst="rect">
                            <a:avLst/>
                          </a:prstGeom>
                        </pic:spPr>
                      </pic:pic>
                    </a:graphicData>
                  </a:graphic>
                </wp:inline>
              </w:drawing>
            </w:r>
          </w:p>
        </w:tc>
      </w:tr>
    </w:tbl>
    <w:p w14:paraId="71E3273D" w14:textId="44772878" w:rsidR="00453318" w:rsidRPr="00397472" w:rsidRDefault="00327B20" w:rsidP="00453318">
      <w:pPr>
        <w:pStyle w:val="Beschriftung"/>
        <w:rPr>
          <w:lang w:val="de-DE"/>
        </w:rPr>
      </w:pPr>
      <w:r w:rsidRPr="00F63BAA">
        <w:rPr>
          <w:lang w:val="de-DE"/>
        </w:rPr>
        <w:t xml:space="preserve">Sennheisers </w:t>
      </w:r>
      <w:r w:rsidR="00F63BAA" w:rsidRPr="00F63BAA">
        <w:rPr>
          <w:lang w:val="de-DE"/>
        </w:rPr>
        <w:t xml:space="preserve">Lösungen der </w:t>
      </w:r>
      <w:proofErr w:type="spellStart"/>
      <w:r w:rsidRPr="00F63BAA">
        <w:rPr>
          <w:lang w:val="de-DE"/>
        </w:rPr>
        <w:t>TeamConnect</w:t>
      </w:r>
      <w:proofErr w:type="spellEnd"/>
      <w:r w:rsidRPr="00F63BAA">
        <w:rPr>
          <w:lang w:val="de-DE"/>
        </w:rPr>
        <w:t xml:space="preserve"> </w:t>
      </w:r>
      <w:r w:rsidR="00F63BAA" w:rsidRPr="00F63BAA">
        <w:rPr>
          <w:lang w:val="de-DE"/>
        </w:rPr>
        <w:t>Familie</w:t>
      </w:r>
      <w:r w:rsidRPr="00F63BAA">
        <w:rPr>
          <w:lang w:val="de-DE"/>
        </w:rPr>
        <w:t xml:space="preserve"> </w:t>
      </w:r>
    </w:p>
    <w:p w14:paraId="67914084" w14:textId="77777777" w:rsidR="00453318" w:rsidRPr="00397472" w:rsidRDefault="00453318" w:rsidP="00E05F70">
      <w:pPr>
        <w:rPr>
          <w:rFonts w:ascii="Sennheiser Office" w:hAnsi="Sennheiser Office"/>
          <w:lang w:val="de-DE"/>
        </w:rPr>
      </w:pPr>
    </w:p>
    <w:p w14:paraId="7B6A27DA" w14:textId="4424EFA0" w:rsidR="00E05F70" w:rsidRPr="00AE3F20" w:rsidRDefault="00A11B76" w:rsidP="00E05F70">
      <w:pPr>
        <w:rPr>
          <w:rFonts w:ascii="Sennheiser Office" w:hAnsi="Sennheiser Office"/>
          <w:b/>
          <w:bCs/>
          <w:lang w:val="de-DE"/>
        </w:rPr>
      </w:pPr>
      <w:r w:rsidRPr="00AE3F20">
        <w:rPr>
          <w:rFonts w:ascii="Sennheiser Office" w:hAnsi="Sennheiser Office"/>
          <w:b/>
          <w:bCs/>
          <w:lang w:val="de-DE"/>
        </w:rPr>
        <w:t xml:space="preserve">Die </w:t>
      </w:r>
      <w:r w:rsidR="79C2B8E8" w:rsidRPr="00AE3F20">
        <w:rPr>
          <w:rFonts w:ascii="Sennheiser Office" w:hAnsi="Sennheiser Office"/>
          <w:b/>
          <w:bCs/>
          <w:lang w:val="de-DE"/>
        </w:rPr>
        <w:t>ISE25</w:t>
      </w:r>
      <w:r w:rsidRPr="00AE3F20">
        <w:rPr>
          <w:rFonts w:ascii="Sennheiser Office" w:hAnsi="Sennheiser Office"/>
          <w:b/>
          <w:bCs/>
          <w:lang w:val="de-DE"/>
        </w:rPr>
        <w:t>-Jagd nach dem</w:t>
      </w:r>
      <w:r w:rsidR="00AE3F20" w:rsidRPr="00AE3F20">
        <w:rPr>
          <w:rFonts w:ascii="Sennheiser Office" w:hAnsi="Sennheiser Office"/>
          <w:b/>
          <w:bCs/>
          <w:lang w:val="de-DE"/>
        </w:rPr>
        <w:t xml:space="preserve"> </w:t>
      </w:r>
      <w:r w:rsidR="00AE3F20">
        <w:rPr>
          <w:rFonts w:ascii="Sennheiser Office" w:hAnsi="Sennheiser Office"/>
          <w:b/>
          <w:bCs/>
          <w:lang w:val="de-DE"/>
        </w:rPr>
        <w:t>‚</w:t>
      </w:r>
      <w:proofErr w:type="spellStart"/>
      <w:r w:rsidRPr="00AE3F20">
        <w:rPr>
          <w:rFonts w:ascii="Sennheiser Office" w:hAnsi="Sennheiser Office"/>
          <w:b/>
          <w:bCs/>
          <w:lang w:val="de-DE"/>
        </w:rPr>
        <w:t>Perfect</w:t>
      </w:r>
      <w:proofErr w:type="spellEnd"/>
      <w:r w:rsidRPr="00AE3F20">
        <w:rPr>
          <w:rFonts w:ascii="Sennheiser Office" w:hAnsi="Sennheiser Office"/>
          <w:b/>
          <w:bCs/>
          <w:lang w:val="de-DE"/>
        </w:rPr>
        <w:t xml:space="preserve"> Pair</w:t>
      </w:r>
      <w:r w:rsidR="00AE3F20">
        <w:rPr>
          <w:rFonts w:ascii="Sennheiser Office" w:hAnsi="Sennheiser Office"/>
          <w:b/>
          <w:bCs/>
          <w:lang w:val="de-DE"/>
        </w:rPr>
        <w:t>‘</w:t>
      </w:r>
      <w:r w:rsidRPr="00AE3F20">
        <w:rPr>
          <w:rFonts w:ascii="Sennheiser Office" w:hAnsi="Sennheiser Office"/>
          <w:b/>
          <w:bCs/>
          <w:lang w:val="de-DE"/>
        </w:rPr>
        <w:t xml:space="preserve"> </w:t>
      </w:r>
    </w:p>
    <w:p w14:paraId="23F23BB2" w14:textId="1D6E97A5" w:rsidR="00A11B76" w:rsidRDefault="00A11B76" w:rsidP="000F54EE">
      <w:pPr>
        <w:rPr>
          <w:rFonts w:ascii="Sennheiser Office" w:eastAsia="Sennheiser Office" w:hAnsi="Sennheiser Office" w:cs="Sennheiser Office"/>
          <w:szCs w:val="18"/>
          <w:lang w:val="de-DE"/>
        </w:rPr>
      </w:pPr>
      <w:r w:rsidRPr="00A11B76">
        <w:rPr>
          <w:rFonts w:ascii="Sennheiser Office" w:eastAsia="Sennheiser Office" w:hAnsi="Sennheiser Office" w:cs="Sennheiser Office"/>
          <w:szCs w:val="18"/>
          <w:lang w:val="de-DE"/>
        </w:rPr>
        <w:t xml:space="preserve">Auch in diesem Jahr ist Sennheiser eines der teilnehmenden Unternehmen der beliebten </w:t>
      </w:r>
      <w:r w:rsidR="00AE3F20">
        <w:rPr>
          <w:rFonts w:ascii="Sennheiser Office" w:eastAsia="Sennheiser Office" w:hAnsi="Sennheiser Office" w:cs="Sennheiser Office"/>
          <w:szCs w:val="18"/>
          <w:lang w:val="de-DE"/>
        </w:rPr>
        <w:t>‚</w:t>
      </w:r>
      <w:proofErr w:type="spellStart"/>
      <w:r w:rsidRPr="00A11B76">
        <w:rPr>
          <w:rFonts w:ascii="Sennheiser Office" w:eastAsia="Sennheiser Office" w:hAnsi="Sennheiser Office" w:cs="Sennheiser Office"/>
          <w:szCs w:val="18"/>
          <w:lang w:val="de-DE"/>
        </w:rPr>
        <w:t>Perfect</w:t>
      </w:r>
      <w:proofErr w:type="spellEnd"/>
      <w:r w:rsidRPr="00A11B76">
        <w:rPr>
          <w:rFonts w:ascii="Sennheiser Office" w:eastAsia="Sennheiser Office" w:hAnsi="Sennheiser Office" w:cs="Sennheiser Office"/>
          <w:szCs w:val="18"/>
          <w:lang w:val="de-DE"/>
        </w:rPr>
        <w:t xml:space="preserve"> Pair</w:t>
      </w:r>
      <w:r w:rsidR="00AE3F20">
        <w:rPr>
          <w:rFonts w:ascii="Sennheiser Office" w:eastAsia="Sennheiser Office" w:hAnsi="Sennheiser Office" w:cs="Sennheiser Office"/>
          <w:szCs w:val="18"/>
          <w:lang w:val="de-DE"/>
        </w:rPr>
        <w:t>‘</w:t>
      </w:r>
      <w:r w:rsidRPr="00A11B76">
        <w:rPr>
          <w:rFonts w:ascii="Sennheiser Office" w:eastAsia="Sennheiser Office" w:hAnsi="Sennheiser Office" w:cs="Sennheiser Office"/>
          <w:szCs w:val="18"/>
          <w:lang w:val="de-DE"/>
        </w:rPr>
        <w:t>-Schnitzeljagd au</w:t>
      </w:r>
      <w:r>
        <w:rPr>
          <w:rFonts w:ascii="Sennheiser Office" w:eastAsia="Sennheiser Office" w:hAnsi="Sennheiser Office" w:cs="Sennheiser Office"/>
          <w:szCs w:val="18"/>
          <w:lang w:val="de-DE"/>
        </w:rPr>
        <w:t xml:space="preserve">f der ISE. </w:t>
      </w:r>
      <w:r w:rsidRPr="00A11B76">
        <w:rPr>
          <w:rFonts w:ascii="Sennheiser Office" w:eastAsia="Sennheiser Office" w:hAnsi="Sennheiser Office" w:cs="Sennheiser Office"/>
          <w:szCs w:val="18"/>
          <w:lang w:val="de-DE"/>
        </w:rPr>
        <w:t>Mit interaktiven Aufgaben</w:t>
      </w:r>
      <w:r>
        <w:rPr>
          <w:rFonts w:ascii="Sennheiser Office" w:eastAsia="Sennheiser Office" w:hAnsi="Sennheiser Office" w:cs="Sennheiser Office"/>
          <w:szCs w:val="18"/>
          <w:lang w:val="de-DE"/>
        </w:rPr>
        <w:t xml:space="preserve"> </w:t>
      </w:r>
      <w:r w:rsidRPr="00A11B76">
        <w:rPr>
          <w:rFonts w:ascii="Sennheiser Office" w:eastAsia="Sennheiser Office" w:hAnsi="Sennheiser Office" w:cs="Sennheiser Office"/>
          <w:szCs w:val="18"/>
          <w:lang w:val="de-DE"/>
        </w:rPr>
        <w:t xml:space="preserve">und exklusiven Preisen bietet die diesjährige </w:t>
      </w:r>
      <w:r w:rsidR="008A732B">
        <w:rPr>
          <w:rFonts w:ascii="Sennheiser Office" w:eastAsia="Sennheiser Office" w:hAnsi="Sennheiser Office" w:cs="Sennheiser Office"/>
          <w:szCs w:val="18"/>
          <w:lang w:val="de-DE"/>
        </w:rPr>
        <w:t>Schnitzeljagd</w:t>
      </w:r>
      <w:r w:rsidRPr="00A11B76">
        <w:rPr>
          <w:rFonts w:ascii="Sennheiser Office" w:eastAsia="Sennheiser Office" w:hAnsi="Sennheiser Office" w:cs="Sennheiser Office"/>
          <w:szCs w:val="18"/>
          <w:lang w:val="de-DE"/>
        </w:rPr>
        <w:t xml:space="preserve"> </w:t>
      </w:r>
      <w:r w:rsidR="00077AD9">
        <w:rPr>
          <w:rFonts w:ascii="Sennheiser Office" w:eastAsia="Sennheiser Office" w:hAnsi="Sennheiser Office" w:cs="Sennheiser Office"/>
          <w:szCs w:val="18"/>
          <w:lang w:val="de-DE"/>
        </w:rPr>
        <w:t xml:space="preserve">Teilnehmenden </w:t>
      </w:r>
      <w:r w:rsidRPr="00A11B76">
        <w:rPr>
          <w:rFonts w:ascii="Sennheiser Office" w:eastAsia="Sennheiser Office" w:hAnsi="Sennheiser Office" w:cs="Sennheiser Office"/>
          <w:szCs w:val="18"/>
          <w:lang w:val="de-DE"/>
        </w:rPr>
        <w:t xml:space="preserve">eine </w:t>
      </w:r>
      <w:r w:rsidR="008A732B">
        <w:rPr>
          <w:rFonts w:ascii="Sennheiser Office" w:eastAsia="Sennheiser Office" w:hAnsi="Sennheiser Office" w:cs="Sennheiser Office"/>
          <w:szCs w:val="18"/>
          <w:lang w:val="de-DE"/>
        </w:rPr>
        <w:t xml:space="preserve">spielerische </w:t>
      </w:r>
      <w:r w:rsidRPr="00A11B76">
        <w:rPr>
          <w:rFonts w:ascii="Sennheiser Office" w:eastAsia="Sennheiser Office" w:hAnsi="Sennheiser Office" w:cs="Sennheiser Office"/>
          <w:szCs w:val="18"/>
          <w:lang w:val="de-DE"/>
        </w:rPr>
        <w:t>Möglichkeit,</w:t>
      </w:r>
      <w:r w:rsidR="008A732B">
        <w:rPr>
          <w:rFonts w:ascii="Sennheiser Office" w:eastAsia="Sennheiser Office" w:hAnsi="Sennheiser Office" w:cs="Sennheiser Office"/>
          <w:szCs w:val="18"/>
          <w:lang w:val="de-DE"/>
        </w:rPr>
        <w:t xml:space="preserve"> </w:t>
      </w:r>
      <w:r w:rsidRPr="00A11B76">
        <w:rPr>
          <w:rFonts w:ascii="Sennheiser Office" w:eastAsia="Sennheiser Office" w:hAnsi="Sennheiser Office" w:cs="Sennheiser Office"/>
          <w:szCs w:val="18"/>
          <w:lang w:val="de-DE"/>
        </w:rPr>
        <w:t>zu erkunden, wie Sennheisers Lösungen nahtlos mit Technologien von Partnerherstellern integriert werden können.</w:t>
      </w:r>
    </w:p>
    <w:p w14:paraId="2FE99EE5" w14:textId="77777777" w:rsidR="00A11B76" w:rsidRPr="00397472" w:rsidRDefault="00A11B76" w:rsidP="000F54EE">
      <w:pPr>
        <w:rPr>
          <w:rFonts w:ascii="Sennheiser Office" w:eastAsia="Sennheiser Office" w:hAnsi="Sennheiser Office" w:cs="Sennheiser Office"/>
          <w:szCs w:val="18"/>
          <w:lang w:val="de-DE"/>
        </w:rPr>
      </w:pPr>
    </w:p>
    <w:p w14:paraId="65101FBA" w14:textId="0A187B73" w:rsidR="009C272B" w:rsidRPr="009C272B" w:rsidRDefault="009C272B" w:rsidP="000F54EE">
      <w:pPr>
        <w:rPr>
          <w:rFonts w:ascii="Sennheiser Office" w:eastAsia="Sennheiser Office" w:hAnsi="Sennheiser Office" w:cs="Sennheiser Office"/>
          <w:szCs w:val="18"/>
          <w:lang w:val="de-DE"/>
        </w:rPr>
      </w:pPr>
      <w:r w:rsidRPr="009C272B">
        <w:rPr>
          <w:rFonts w:ascii="Sennheiser Office" w:eastAsia="Sennheiser Office" w:hAnsi="Sennheiser Office" w:cs="Sennheiser Office"/>
          <w:szCs w:val="18"/>
          <w:lang w:val="de-DE"/>
        </w:rPr>
        <w:t>Ob Berater</w:t>
      </w:r>
      <w:r>
        <w:rPr>
          <w:rFonts w:ascii="Sennheiser Office" w:eastAsia="Sennheiser Office" w:hAnsi="Sennheiser Office" w:cs="Sennheiser Office"/>
          <w:szCs w:val="18"/>
          <w:lang w:val="de-DE"/>
        </w:rPr>
        <w:t xml:space="preserve">*innen, </w:t>
      </w:r>
      <w:r w:rsidRPr="009C272B">
        <w:rPr>
          <w:rFonts w:ascii="Sennheiser Office" w:eastAsia="Sennheiser Office" w:hAnsi="Sennheiser Office" w:cs="Sennheiser Office"/>
          <w:szCs w:val="18"/>
          <w:lang w:val="de-DE"/>
        </w:rPr>
        <w:t>Technologienutzer</w:t>
      </w:r>
      <w:r>
        <w:rPr>
          <w:rFonts w:ascii="Sennheiser Office" w:eastAsia="Sennheiser Office" w:hAnsi="Sennheiser Office" w:cs="Sennheiser Office"/>
          <w:szCs w:val="18"/>
          <w:lang w:val="de-DE"/>
        </w:rPr>
        <w:t xml:space="preserve">*innen oder Integratoren – </w:t>
      </w:r>
      <w:r w:rsidRPr="009C272B">
        <w:rPr>
          <w:rFonts w:ascii="Sennheiser Office" w:eastAsia="Sennheiser Office" w:hAnsi="Sennheiser Office" w:cs="Sennheiser Office"/>
          <w:szCs w:val="18"/>
          <w:lang w:val="de-DE"/>
        </w:rPr>
        <w:t xml:space="preserve">Sennheiser lädt Teilnehmer*innen ein, </w:t>
      </w:r>
      <w:r>
        <w:rPr>
          <w:rFonts w:ascii="Sennheiser Office" w:eastAsia="Sennheiser Office" w:hAnsi="Sennheiser Office" w:cs="Sennheiser Office"/>
          <w:szCs w:val="18"/>
          <w:lang w:val="de-DE"/>
        </w:rPr>
        <w:t xml:space="preserve">auf der ISE 2025 </w:t>
      </w:r>
      <w:r w:rsidRPr="009C272B">
        <w:rPr>
          <w:rFonts w:ascii="Sennheiser Office" w:eastAsia="Sennheiser Office" w:hAnsi="Sennheiser Office" w:cs="Sennheiser Office"/>
          <w:szCs w:val="18"/>
          <w:lang w:val="de-DE"/>
        </w:rPr>
        <w:t>das volle Potenzial seiner Geräte in Kombination mit Lösungen von Global Partner</w:t>
      </w:r>
      <w:r>
        <w:rPr>
          <w:rFonts w:ascii="Sennheiser Office" w:eastAsia="Sennheiser Office" w:hAnsi="Sennheiser Office" w:cs="Sennheiser Office"/>
          <w:szCs w:val="18"/>
          <w:lang w:val="de-DE"/>
        </w:rPr>
        <w:t>s</w:t>
      </w:r>
      <w:r w:rsidRPr="009C272B">
        <w:rPr>
          <w:rFonts w:ascii="Sennheiser Office" w:eastAsia="Sennheiser Office" w:hAnsi="Sennheiser Office" w:cs="Sennheiser Office"/>
          <w:szCs w:val="18"/>
          <w:lang w:val="de-DE"/>
        </w:rPr>
        <w:t xml:space="preserve"> und </w:t>
      </w:r>
      <w:proofErr w:type="spellStart"/>
      <w:r>
        <w:rPr>
          <w:rFonts w:ascii="Sennheiser Office" w:eastAsia="Sennheiser Office" w:hAnsi="Sennheiser Office" w:cs="Sennheiser Office"/>
          <w:szCs w:val="18"/>
          <w:lang w:val="de-DE"/>
        </w:rPr>
        <w:t>Alliances</w:t>
      </w:r>
      <w:proofErr w:type="spellEnd"/>
      <w:r w:rsidRPr="009C272B">
        <w:rPr>
          <w:rFonts w:ascii="Sennheiser Office" w:eastAsia="Sennheiser Office" w:hAnsi="Sennheiser Office" w:cs="Sennheiser Office"/>
          <w:szCs w:val="18"/>
          <w:lang w:val="de-DE"/>
        </w:rPr>
        <w:t xml:space="preserve"> zu entdecken</w:t>
      </w:r>
      <w:r>
        <w:rPr>
          <w:rFonts w:ascii="Sennheiser Office" w:eastAsia="Sennheiser Office" w:hAnsi="Sennheiser Office" w:cs="Sennheiser Office"/>
          <w:szCs w:val="18"/>
          <w:lang w:val="de-DE"/>
        </w:rPr>
        <w:t xml:space="preserve"> und im Rahmen der ‚</w:t>
      </w:r>
      <w:proofErr w:type="spellStart"/>
      <w:r>
        <w:rPr>
          <w:rFonts w:ascii="Sennheiser Office" w:eastAsia="Sennheiser Office" w:hAnsi="Sennheiser Office" w:cs="Sennheiser Office"/>
          <w:szCs w:val="18"/>
          <w:lang w:val="de-DE"/>
        </w:rPr>
        <w:t>Perfect</w:t>
      </w:r>
      <w:proofErr w:type="spellEnd"/>
      <w:r>
        <w:rPr>
          <w:rFonts w:ascii="Sennheiser Office" w:eastAsia="Sennheiser Office" w:hAnsi="Sennheiser Office" w:cs="Sennheiser Office"/>
          <w:szCs w:val="18"/>
          <w:lang w:val="de-DE"/>
        </w:rPr>
        <w:t xml:space="preserve"> Pair‘-Schnitzeljagd zu sehen</w:t>
      </w:r>
      <w:r w:rsidRPr="009C272B">
        <w:rPr>
          <w:rFonts w:ascii="Sennheiser Office" w:eastAsia="Sennheiser Office" w:hAnsi="Sennheiser Office" w:cs="Sennheiser Office"/>
          <w:szCs w:val="18"/>
          <w:lang w:val="de-DE"/>
        </w:rPr>
        <w:t xml:space="preserve">, wie diese </w:t>
      </w:r>
      <w:r>
        <w:rPr>
          <w:rFonts w:ascii="Sennheiser Office" w:eastAsia="Sennheiser Office" w:hAnsi="Sennheiser Office" w:cs="Sennheiser Office"/>
          <w:szCs w:val="18"/>
          <w:lang w:val="de-DE"/>
        </w:rPr>
        <w:t>Kollaborationen</w:t>
      </w:r>
      <w:r w:rsidRPr="009C272B">
        <w:rPr>
          <w:rFonts w:ascii="Sennheiser Office" w:eastAsia="Sennheiser Office" w:hAnsi="Sennheiser Office" w:cs="Sennheiser Office"/>
          <w:szCs w:val="18"/>
          <w:lang w:val="de-DE"/>
        </w:rPr>
        <w:t xml:space="preserve"> wirkungsvolle Systeme für moderne Kommunikation und Zusammenarbeit liefern.</w:t>
      </w:r>
    </w:p>
    <w:p w14:paraId="2A70E8D7" w14:textId="77777777" w:rsidR="000F54EE" w:rsidRPr="00397472" w:rsidRDefault="000F54EE" w:rsidP="000F54EE">
      <w:pPr>
        <w:rPr>
          <w:rFonts w:ascii="Sennheiser Office" w:eastAsia="Sennheiser Office" w:hAnsi="Sennheiser Office" w:cs="Sennheiser Office"/>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38"/>
        <w:gridCol w:w="2042"/>
      </w:tblGrid>
      <w:tr w:rsidR="000F54EE" w:rsidRPr="00D03A32" w14:paraId="5ADCD9B1" w14:textId="77777777" w:rsidTr="009C272B">
        <w:tc>
          <w:tcPr>
            <w:tcW w:w="5838" w:type="dxa"/>
          </w:tcPr>
          <w:p w14:paraId="4D766B13" w14:textId="2745A4BE" w:rsidR="000F54EE" w:rsidRDefault="000F54EE" w:rsidP="000F54EE">
            <w:pPr>
              <w:rPr>
                <w:rFonts w:ascii="Sennheiser Office" w:eastAsia="Sennheiser Office" w:hAnsi="Sennheiser Office" w:cs="Sennheiser Office"/>
                <w:szCs w:val="18"/>
              </w:rPr>
            </w:pPr>
            <w:r>
              <w:rPr>
                <w:noProof/>
              </w:rPr>
              <w:drawing>
                <wp:inline distT="0" distB="0" distL="0" distR="0" wp14:anchorId="35CDDF4C" wp14:editId="09C727A8">
                  <wp:extent cx="3350801" cy="1751845"/>
                  <wp:effectExtent l="0" t="0" r="2540" b="1270"/>
                  <wp:docPr id="40201104" name="Grafik 4020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547261" cy="1854557"/>
                          </a:xfrm>
                          <a:prstGeom prst="rect">
                            <a:avLst/>
                          </a:prstGeom>
                        </pic:spPr>
                      </pic:pic>
                    </a:graphicData>
                  </a:graphic>
                </wp:inline>
              </w:drawing>
            </w:r>
          </w:p>
        </w:tc>
        <w:tc>
          <w:tcPr>
            <w:tcW w:w="2042" w:type="dxa"/>
          </w:tcPr>
          <w:p w14:paraId="365664A8" w14:textId="666182E4" w:rsidR="000E6407" w:rsidRPr="000E6407" w:rsidRDefault="000E6407" w:rsidP="000F54EE">
            <w:pPr>
              <w:pStyle w:val="Beschriftung"/>
              <w:rPr>
                <w:lang w:val="de-DE"/>
              </w:rPr>
            </w:pPr>
            <w:r w:rsidRPr="000E6407">
              <w:rPr>
                <w:lang w:val="de-DE"/>
              </w:rPr>
              <w:t>Die beliebte ‚</w:t>
            </w:r>
            <w:proofErr w:type="spellStart"/>
            <w:r w:rsidRPr="000E6407">
              <w:rPr>
                <w:lang w:val="de-DE"/>
              </w:rPr>
              <w:t>Perfect</w:t>
            </w:r>
            <w:proofErr w:type="spellEnd"/>
            <w:r w:rsidRPr="000E6407">
              <w:rPr>
                <w:lang w:val="de-DE"/>
              </w:rPr>
              <w:t xml:space="preserve"> Pair’ Schnitzeljagd kehrt </w:t>
            </w:r>
            <w:r w:rsidR="00D03A32">
              <w:rPr>
                <w:lang w:val="de-DE"/>
              </w:rPr>
              <w:t>zur</w:t>
            </w:r>
            <w:r w:rsidRPr="000E6407">
              <w:rPr>
                <w:lang w:val="de-DE"/>
              </w:rPr>
              <w:t xml:space="preserve"> ISE 2025 zurück</w:t>
            </w:r>
          </w:p>
          <w:p w14:paraId="52F6A320" w14:textId="4F18E3FD" w:rsidR="000F54EE" w:rsidRPr="00D03A32" w:rsidRDefault="000F54EE" w:rsidP="000F54EE">
            <w:pPr>
              <w:pStyle w:val="Beschriftung"/>
              <w:rPr>
                <w:lang w:val="de-DE"/>
              </w:rPr>
            </w:pPr>
          </w:p>
        </w:tc>
      </w:tr>
    </w:tbl>
    <w:p w14:paraId="5A48BA4E" w14:textId="02E60D50" w:rsidR="009C272B" w:rsidRDefault="009C272B" w:rsidP="009C272B">
      <w:pPr>
        <w:rPr>
          <w:rFonts w:ascii="Sennheiser Office" w:eastAsia="Sennheiser Office" w:hAnsi="Sennheiser Office" w:cs="Sennheiser Office"/>
          <w:szCs w:val="18"/>
          <w:lang w:val="de-DE"/>
        </w:rPr>
      </w:pPr>
      <w:r w:rsidRPr="009C272B">
        <w:rPr>
          <w:rFonts w:ascii="Sennheiser Office" w:eastAsia="Sennheiser Office" w:hAnsi="Sennheiser Office" w:cs="Sennheiser Office"/>
          <w:szCs w:val="18"/>
          <w:lang w:val="de-DE"/>
        </w:rPr>
        <w:lastRenderedPageBreak/>
        <w:t xml:space="preserve">Um teilzunehmen, sollten Besucher*innen die </w:t>
      </w:r>
      <w:proofErr w:type="spellStart"/>
      <w:r w:rsidRPr="009C272B">
        <w:rPr>
          <w:rFonts w:ascii="Sennheiser Office" w:eastAsia="Sennheiser Office" w:hAnsi="Sennheiser Office" w:cs="Sennheiser Office"/>
          <w:szCs w:val="18"/>
          <w:lang w:val="de-DE"/>
        </w:rPr>
        <w:t>Scavify</w:t>
      </w:r>
      <w:proofErr w:type="spellEnd"/>
      <w:r w:rsidRPr="009C272B">
        <w:rPr>
          <w:rFonts w:ascii="Sennheiser Office" w:eastAsia="Sennheiser Office" w:hAnsi="Sennheiser Office" w:cs="Sennheiser Office"/>
          <w:szCs w:val="18"/>
          <w:lang w:val="de-DE"/>
        </w:rPr>
        <w:t>-App aus dem App Store oder Google Play herunterladen,</w:t>
      </w:r>
      <w:r>
        <w:rPr>
          <w:rFonts w:ascii="Sennheiser Office" w:eastAsia="Sennheiser Office" w:hAnsi="Sennheiser Office" w:cs="Sennheiser Office"/>
          <w:szCs w:val="18"/>
          <w:lang w:val="de-DE"/>
        </w:rPr>
        <w:t xml:space="preserve"> in der App</w:t>
      </w:r>
      <w:r w:rsidRPr="009C272B">
        <w:rPr>
          <w:rFonts w:ascii="Sennheiser Office" w:eastAsia="Sennheiser Office" w:hAnsi="Sennheiser Office" w:cs="Sennheiser Office"/>
          <w:szCs w:val="18"/>
          <w:lang w:val="de-DE"/>
        </w:rPr>
        <w:t xml:space="preserve"> nach "ISE25" suchen und die </w:t>
      </w:r>
      <w:r>
        <w:rPr>
          <w:rFonts w:ascii="Sennheiser Office" w:eastAsia="Sennheiser Office" w:hAnsi="Sennheiser Office" w:cs="Sennheiser Office"/>
          <w:szCs w:val="18"/>
          <w:lang w:val="de-DE"/>
        </w:rPr>
        <w:t>Schnitzeljagd</w:t>
      </w:r>
      <w:r w:rsidRPr="009C272B">
        <w:rPr>
          <w:rFonts w:ascii="Sennheiser Office" w:eastAsia="Sennheiser Office" w:hAnsi="Sennheiser Office" w:cs="Sennheiser Office"/>
          <w:szCs w:val="18"/>
          <w:lang w:val="de-DE"/>
        </w:rPr>
        <w:t xml:space="preserve"> freischalten. </w:t>
      </w:r>
      <w:r w:rsidR="004811DB">
        <w:rPr>
          <w:rFonts w:ascii="Sennheiser Office" w:eastAsia="Sennheiser Office" w:hAnsi="Sennheiser Office" w:cs="Sennheiser Office"/>
          <w:szCs w:val="18"/>
          <w:lang w:val="de-DE"/>
        </w:rPr>
        <w:t xml:space="preserve">Weitere Informationen zur Teilnahme sind </w:t>
      </w:r>
      <w:hyperlink r:id="rId17" w:history="1">
        <w:r w:rsidR="004811DB" w:rsidRPr="004811DB">
          <w:rPr>
            <w:rStyle w:val="Hyperlink"/>
            <w:rFonts w:ascii="Sennheiser Office" w:eastAsia="Sennheiser Office" w:hAnsi="Sennheiser Office" w:cs="Sennheiser Office"/>
            <w:szCs w:val="18"/>
            <w:lang w:val="de-DE"/>
          </w:rPr>
          <w:t>hier zu finden</w:t>
        </w:r>
      </w:hyperlink>
      <w:r w:rsidRPr="009C272B">
        <w:rPr>
          <w:rFonts w:ascii="Sennheiser Office" w:eastAsia="Sennheiser Office" w:hAnsi="Sennheiser Office" w:cs="Sennheiser Office"/>
          <w:szCs w:val="18"/>
          <w:lang w:val="de-DE"/>
        </w:rPr>
        <w:t>.</w:t>
      </w:r>
    </w:p>
    <w:p w14:paraId="4B4F9AE1" w14:textId="77777777" w:rsidR="004811DB" w:rsidRPr="009C272B" w:rsidRDefault="004811DB" w:rsidP="009C272B">
      <w:pPr>
        <w:rPr>
          <w:rFonts w:ascii="Sennheiser Office" w:eastAsia="Sennheiser Office" w:hAnsi="Sennheiser Office" w:cs="Sennheiser Office"/>
          <w:szCs w:val="18"/>
          <w:lang w:val="de-DE"/>
        </w:rPr>
      </w:pPr>
    </w:p>
    <w:p w14:paraId="7107C70F" w14:textId="78BEEA97" w:rsidR="004811DB" w:rsidRPr="004811DB" w:rsidRDefault="00B648E5" w:rsidP="009C272B">
      <w:pPr>
        <w:rPr>
          <w:rFonts w:ascii="Arial" w:eastAsia="Sennheiser Office" w:hAnsi="Arial" w:cs="Arial"/>
          <w:b/>
          <w:bCs/>
          <w:szCs w:val="18"/>
          <w:lang w:val="de-DE"/>
        </w:rPr>
      </w:pPr>
      <w:r>
        <w:rPr>
          <w:rFonts w:ascii="Sennheiser Office" w:eastAsia="Sennheiser Office" w:hAnsi="Sennheiser Office" w:cs="Sennheiser Office"/>
          <w:b/>
          <w:bCs/>
          <w:szCs w:val="18"/>
          <w:lang w:val="de-DE"/>
        </w:rPr>
        <w:t>Die Professional Digital Wireless Zone</w:t>
      </w:r>
    </w:p>
    <w:p w14:paraId="332036ED" w14:textId="22986194" w:rsidR="009C272B" w:rsidRPr="009C272B" w:rsidRDefault="009C272B" w:rsidP="009C272B">
      <w:pPr>
        <w:rPr>
          <w:rFonts w:ascii="Sennheiser Office" w:eastAsia="Sennheiser Office" w:hAnsi="Sennheiser Office" w:cs="Sennheiser Office"/>
          <w:szCs w:val="18"/>
          <w:lang w:val="de-DE"/>
        </w:rPr>
      </w:pPr>
      <w:r w:rsidRPr="00F273F9">
        <w:rPr>
          <w:rFonts w:ascii="Sennheiser Office" w:eastAsia="Sennheiser Office" w:hAnsi="Sennheiser Office" w:cs="Sennheiser Office"/>
          <w:szCs w:val="18"/>
          <w:lang w:val="de-DE"/>
        </w:rPr>
        <w:t xml:space="preserve">Sennheiser </w:t>
      </w:r>
      <w:r w:rsidR="004811DB" w:rsidRPr="00F273F9">
        <w:rPr>
          <w:rFonts w:ascii="Sennheiser Office" w:eastAsia="Sennheiser Office" w:hAnsi="Sennheiser Office" w:cs="Sennheiser Office"/>
          <w:szCs w:val="18"/>
          <w:lang w:val="de-DE"/>
        </w:rPr>
        <w:t>zeigt auf der ISE das</w:t>
      </w:r>
      <w:r w:rsidRPr="00F273F9">
        <w:rPr>
          <w:rFonts w:ascii="Sennheiser Office" w:eastAsia="Sennheiser Office" w:hAnsi="Sennheiser Office" w:cs="Sennheiser Office"/>
          <w:szCs w:val="18"/>
          <w:lang w:val="de-DE"/>
        </w:rPr>
        <w:t xml:space="preserve"> </w:t>
      </w:r>
      <w:hyperlink r:id="rId18" w:history="1">
        <w:r w:rsidRPr="00032110">
          <w:rPr>
            <w:rStyle w:val="Hyperlink"/>
            <w:rFonts w:ascii="Sennheiser Office" w:eastAsia="Sennheiser Office" w:hAnsi="Sennheiser Office" w:cs="Sennheiser Office"/>
            <w:szCs w:val="18"/>
            <w:lang w:val="de-DE"/>
          </w:rPr>
          <w:t>bidirektionale Breitband-</w:t>
        </w:r>
        <w:proofErr w:type="spellStart"/>
        <w:r w:rsidR="004811DB" w:rsidRPr="00032110">
          <w:rPr>
            <w:rStyle w:val="Hyperlink"/>
            <w:rFonts w:ascii="Sennheiser Office" w:eastAsia="Sennheiser Office" w:hAnsi="Sennheiser Office" w:cs="Sennheiser Office"/>
            <w:szCs w:val="18"/>
            <w:lang w:val="de-DE"/>
          </w:rPr>
          <w:t>Eco</w:t>
        </w:r>
        <w:r w:rsidRPr="00032110">
          <w:rPr>
            <w:rStyle w:val="Hyperlink"/>
            <w:rFonts w:ascii="Sennheiser Office" w:eastAsia="Sennheiser Office" w:hAnsi="Sennheiser Office" w:cs="Sennheiser Office"/>
            <w:szCs w:val="18"/>
            <w:lang w:val="de-DE"/>
          </w:rPr>
          <w:t>system</w:t>
        </w:r>
        <w:proofErr w:type="spellEnd"/>
        <w:r w:rsidR="004811DB" w:rsidRPr="00032110">
          <w:rPr>
            <w:rStyle w:val="Hyperlink"/>
            <w:rFonts w:ascii="Sennheiser Office" w:eastAsia="Sennheiser Office" w:hAnsi="Sennheiser Office" w:cs="Sennheiser Office"/>
            <w:szCs w:val="18"/>
            <w:lang w:val="de-DE"/>
          </w:rPr>
          <w:t xml:space="preserve"> </w:t>
        </w:r>
        <w:proofErr w:type="spellStart"/>
        <w:r w:rsidR="004811DB" w:rsidRPr="00032110">
          <w:rPr>
            <w:rStyle w:val="Hyperlink"/>
            <w:rFonts w:ascii="Sennheiser Office" w:eastAsia="Sennheiser Office" w:hAnsi="Sennheiser Office" w:cs="Sennheiser Office"/>
            <w:b/>
            <w:bCs/>
            <w:szCs w:val="18"/>
            <w:lang w:val="de-DE"/>
          </w:rPr>
          <w:t>Spectera</w:t>
        </w:r>
        <w:proofErr w:type="spellEnd"/>
      </w:hyperlink>
      <w:r w:rsidRPr="00F273F9">
        <w:rPr>
          <w:rFonts w:ascii="Sennheiser Office" w:eastAsia="Sennheiser Office" w:hAnsi="Sennheiser Office" w:cs="Sennheiser Office"/>
          <w:szCs w:val="18"/>
          <w:lang w:val="de-DE"/>
        </w:rPr>
        <w:t xml:space="preserve">, das auf der jahrzehntelangen Forschung des </w:t>
      </w:r>
      <w:r w:rsidR="004811DB" w:rsidRPr="00F273F9">
        <w:rPr>
          <w:rFonts w:ascii="Sennheiser Office" w:eastAsia="Sennheiser Office" w:hAnsi="Sennheiser Office" w:cs="Sennheiser Office"/>
          <w:szCs w:val="18"/>
          <w:lang w:val="de-DE"/>
        </w:rPr>
        <w:t>Audiospezialisten</w:t>
      </w:r>
      <w:r w:rsidRPr="00F273F9">
        <w:rPr>
          <w:rFonts w:ascii="Sennheiser Office" w:eastAsia="Sennheiser Office" w:hAnsi="Sennheiser Office" w:cs="Sennheiser Office"/>
          <w:szCs w:val="18"/>
          <w:lang w:val="de-DE"/>
        </w:rPr>
        <w:t xml:space="preserve"> </w:t>
      </w:r>
      <w:r w:rsidR="004811DB" w:rsidRPr="00F273F9">
        <w:rPr>
          <w:rFonts w:ascii="Sennheiser Office" w:eastAsia="Sennheiser Office" w:hAnsi="Sennheiser Office" w:cs="Sennheiser Office"/>
          <w:szCs w:val="18"/>
          <w:lang w:val="de-DE"/>
        </w:rPr>
        <w:t>zur</w:t>
      </w:r>
      <w:r w:rsidRPr="00F273F9">
        <w:rPr>
          <w:rFonts w:ascii="Sennheiser Office" w:eastAsia="Sennheiser Office" w:hAnsi="Sennheiser Office" w:cs="Sennheiser Office"/>
          <w:szCs w:val="18"/>
          <w:lang w:val="de-DE"/>
        </w:rPr>
        <w:t xml:space="preserve"> Wireless </w:t>
      </w:r>
      <w:proofErr w:type="spellStart"/>
      <w:r w:rsidRPr="00F273F9">
        <w:rPr>
          <w:rFonts w:ascii="Sennheiser Office" w:eastAsia="Sennheiser Office" w:hAnsi="Sennheiser Office" w:cs="Sennheiser Office"/>
          <w:szCs w:val="18"/>
          <w:lang w:val="de-DE"/>
        </w:rPr>
        <w:t>Multichannel</w:t>
      </w:r>
      <w:proofErr w:type="spellEnd"/>
      <w:r w:rsidRPr="00F273F9">
        <w:rPr>
          <w:rFonts w:ascii="Sennheiser Office" w:eastAsia="Sennheiser Office" w:hAnsi="Sennheiser Office" w:cs="Sennheiser Office"/>
          <w:szCs w:val="18"/>
          <w:lang w:val="de-DE"/>
        </w:rPr>
        <w:t xml:space="preserve"> Audio Systems (WMAS)</w:t>
      </w:r>
      <w:r w:rsidR="004811DB" w:rsidRPr="00F273F9">
        <w:rPr>
          <w:rFonts w:ascii="Sennheiser Office" w:eastAsia="Sennheiser Office" w:hAnsi="Sennheiser Office" w:cs="Sennheiser Office"/>
          <w:szCs w:val="18"/>
          <w:lang w:val="de-DE"/>
        </w:rPr>
        <w:t>-Technologie</w:t>
      </w:r>
      <w:r w:rsidRPr="00F273F9">
        <w:rPr>
          <w:rFonts w:ascii="Sennheiser Office" w:eastAsia="Sennheiser Office" w:hAnsi="Sennheiser Office" w:cs="Sennheiser Office"/>
          <w:szCs w:val="18"/>
          <w:lang w:val="de-DE"/>
        </w:rPr>
        <w:t xml:space="preserve"> basiert.</w:t>
      </w:r>
      <w:r w:rsidRPr="009C272B">
        <w:rPr>
          <w:rFonts w:ascii="Sennheiser Office" w:eastAsia="Sennheiser Office" w:hAnsi="Sennheiser Office" w:cs="Sennheiser Office"/>
          <w:szCs w:val="18"/>
          <w:lang w:val="de-DE"/>
        </w:rPr>
        <w:t xml:space="preserve"> Gäste sind eingeladen, die kombinierten Mikrofon- und IEM-Bodypacks des Systems zu hören</w:t>
      </w:r>
      <w:r w:rsidR="00F273F9">
        <w:rPr>
          <w:rFonts w:ascii="Sennheiser Office" w:eastAsia="Sennheiser Office" w:hAnsi="Sennheiser Office" w:cs="Sennheiser Office"/>
          <w:szCs w:val="18"/>
          <w:lang w:val="de-DE"/>
        </w:rPr>
        <w:t xml:space="preserve">. </w:t>
      </w:r>
      <w:r w:rsidRPr="009C272B">
        <w:rPr>
          <w:rFonts w:ascii="Sennheiser Office" w:eastAsia="Sennheiser Office" w:hAnsi="Sennheiser Office" w:cs="Sennheiser Office"/>
          <w:szCs w:val="18"/>
          <w:lang w:val="de-DE"/>
        </w:rPr>
        <w:t xml:space="preserve">Sennheiser </w:t>
      </w:r>
      <w:r w:rsidR="004811DB">
        <w:rPr>
          <w:rFonts w:ascii="Sennheiser Office" w:eastAsia="Sennheiser Office" w:hAnsi="Sennheiser Office" w:cs="Sennheiser Office"/>
          <w:szCs w:val="18"/>
          <w:lang w:val="de-DE"/>
        </w:rPr>
        <w:t>HF</w:t>
      </w:r>
      <w:r w:rsidRPr="009C272B">
        <w:rPr>
          <w:rFonts w:ascii="Sennheiser Office" w:eastAsia="Sennheiser Office" w:hAnsi="Sennheiser Office" w:cs="Sennheiser Office"/>
          <w:szCs w:val="18"/>
          <w:lang w:val="de-DE"/>
        </w:rPr>
        <w:t>-Experten</w:t>
      </w:r>
      <w:r w:rsidR="00F273F9">
        <w:rPr>
          <w:rFonts w:ascii="Sennheiser Office" w:eastAsia="Sennheiser Office" w:hAnsi="Sennheiser Office" w:cs="Sennheiser Office"/>
          <w:szCs w:val="18"/>
          <w:lang w:val="de-DE"/>
        </w:rPr>
        <w:t xml:space="preserve"> beantworten</w:t>
      </w:r>
      <w:r w:rsidRPr="009C272B">
        <w:rPr>
          <w:rFonts w:ascii="Sennheiser Office" w:eastAsia="Sennheiser Office" w:hAnsi="Sennheiser Office" w:cs="Sennheiser Office"/>
          <w:szCs w:val="18"/>
          <w:lang w:val="de-DE"/>
        </w:rPr>
        <w:t xml:space="preserve"> vor Ort</w:t>
      </w:r>
      <w:r w:rsidR="00F273F9">
        <w:rPr>
          <w:rFonts w:ascii="Sennheiser Office" w:eastAsia="Sennheiser Office" w:hAnsi="Sennheiser Office" w:cs="Sennheiser Office"/>
          <w:szCs w:val="18"/>
          <w:lang w:val="de-DE"/>
        </w:rPr>
        <w:t xml:space="preserve"> gern</w:t>
      </w:r>
      <w:r w:rsidRPr="009C272B">
        <w:rPr>
          <w:rFonts w:ascii="Sennheiser Office" w:eastAsia="Sennheiser Office" w:hAnsi="Sennheiser Office" w:cs="Sennheiser Office"/>
          <w:szCs w:val="18"/>
          <w:lang w:val="de-DE"/>
        </w:rPr>
        <w:t xml:space="preserve"> </w:t>
      </w:r>
      <w:r w:rsidR="00F273F9">
        <w:rPr>
          <w:rFonts w:ascii="Sennheiser Office" w:eastAsia="Sennheiser Office" w:hAnsi="Sennheiser Office" w:cs="Sennheiser Office"/>
          <w:szCs w:val="18"/>
          <w:lang w:val="de-DE"/>
        </w:rPr>
        <w:t xml:space="preserve">alle </w:t>
      </w:r>
      <w:r w:rsidRPr="009C272B">
        <w:rPr>
          <w:rFonts w:ascii="Sennheiser Office" w:eastAsia="Sennheiser Office" w:hAnsi="Sennheiser Office" w:cs="Sennheiser Office"/>
          <w:szCs w:val="18"/>
          <w:lang w:val="de-DE"/>
        </w:rPr>
        <w:t>Fragen zu dieser bahnbrechenden Technologie.</w:t>
      </w:r>
    </w:p>
    <w:p w14:paraId="698FA8E4" w14:textId="4B9DEF17" w:rsidR="0075350A" w:rsidRPr="00397472" w:rsidRDefault="0075350A" w:rsidP="08D8601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32"/>
        <w:gridCol w:w="5748"/>
      </w:tblGrid>
      <w:tr w:rsidR="0075350A" w:rsidRPr="001B5C86" w14:paraId="073E49F5" w14:textId="77777777" w:rsidTr="0075350A">
        <w:tc>
          <w:tcPr>
            <w:tcW w:w="3935" w:type="dxa"/>
          </w:tcPr>
          <w:p w14:paraId="675DF969" w14:textId="22BAC735" w:rsidR="0075350A" w:rsidRPr="00185E0E" w:rsidRDefault="00185E0E" w:rsidP="0075350A">
            <w:pPr>
              <w:pStyle w:val="Beschriftung"/>
            </w:pPr>
            <w:r w:rsidRPr="00185E0E">
              <w:t>D</w:t>
            </w:r>
            <w:r w:rsidRPr="00185E0E">
              <w:t xml:space="preserve">ie </w:t>
            </w:r>
            <w:proofErr w:type="spellStart"/>
            <w:r w:rsidRPr="00185E0E">
              <w:t>Spectera</w:t>
            </w:r>
            <w:proofErr w:type="spellEnd"/>
            <w:r w:rsidRPr="00185E0E">
              <w:t xml:space="preserve"> SEK-Bodypacks </w:t>
            </w:r>
            <w:proofErr w:type="spellStart"/>
            <w:r w:rsidRPr="00185E0E">
              <w:t>handlen</w:t>
            </w:r>
            <w:proofErr w:type="spellEnd"/>
            <w:r w:rsidRPr="00185E0E">
              <w:t xml:space="preserve"> IEM- und </w:t>
            </w:r>
            <w:proofErr w:type="spellStart"/>
            <w:r w:rsidRPr="00185E0E">
              <w:t>Mikrofon</w:t>
            </w:r>
            <w:proofErr w:type="spellEnd"/>
            <w:r w:rsidRPr="00185E0E">
              <w:t>/Line-</w:t>
            </w:r>
            <w:proofErr w:type="spellStart"/>
            <w:r w:rsidRPr="00185E0E">
              <w:t>Signale</w:t>
            </w:r>
            <w:proofErr w:type="spellEnd"/>
            <w:r w:rsidRPr="00185E0E">
              <w:t xml:space="preserve"> </w:t>
            </w:r>
            <w:proofErr w:type="spellStart"/>
            <w:r w:rsidRPr="00185E0E">
              <w:t>innerhalb</w:t>
            </w:r>
            <w:proofErr w:type="spellEnd"/>
            <w:r w:rsidRPr="00185E0E">
              <w:t xml:space="preserve"> </w:t>
            </w:r>
            <w:proofErr w:type="spellStart"/>
            <w:r w:rsidRPr="00185E0E">
              <w:t>desselben</w:t>
            </w:r>
            <w:proofErr w:type="spellEnd"/>
            <w:r w:rsidRPr="00185E0E">
              <w:t xml:space="preserve"> HF-</w:t>
            </w:r>
            <w:proofErr w:type="spellStart"/>
            <w:r w:rsidRPr="00185E0E">
              <w:t>Breitbandkanals</w:t>
            </w:r>
            <w:proofErr w:type="spellEnd"/>
            <w:r w:rsidRPr="00185E0E">
              <w:t xml:space="preserve"> </w:t>
            </w:r>
          </w:p>
        </w:tc>
        <w:tc>
          <w:tcPr>
            <w:tcW w:w="3935" w:type="dxa"/>
          </w:tcPr>
          <w:p w14:paraId="1B362536" w14:textId="3613C70A" w:rsidR="0075350A" w:rsidRPr="001B5C86" w:rsidRDefault="0075350A" w:rsidP="0075350A">
            <w:pPr>
              <w:pStyle w:val="Beschriftung"/>
              <w:rPr>
                <w:lang w:val="en-US"/>
              </w:rPr>
            </w:pPr>
            <w:r w:rsidRPr="001B5C86">
              <w:rPr>
                <w:noProof/>
                <w:lang w:val="en-US"/>
              </w:rPr>
              <w:drawing>
                <wp:inline distT="0" distB="0" distL="0" distR="0" wp14:anchorId="2FC7AE10" wp14:editId="707746BD">
                  <wp:extent cx="3578314" cy="2385391"/>
                  <wp:effectExtent l="0" t="0" r="3175" b="0"/>
                  <wp:docPr id="6570549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54985" name="Grafik 3"/>
                          <pic:cNvPicPr/>
                        </pic:nvPicPr>
                        <pic:blipFill>
                          <a:blip r:embed="rId19" cstate="print">
                            <a:extLst>
                              <a:ext uri="{28A0092B-C50C-407E-A947-70E740481C1C}">
                                <a14:useLocalDpi xmlns:a14="http://schemas.microsoft.com/office/drawing/2010/main"/>
                              </a:ext>
                            </a:extLst>
                          </a:blip>
                          <a:stretch>
                            <a:fillRect/>
                          </a:stretch>
                        </pic:blipFill>
                        <pic:spPr>
                          <a:xfrm>
                            <a:off x="0" y="0"/>
                            <a:ext cx="3590373" cy="2393430"/>
                          </a:xfrm>
                          <a:prstGeom prst="rect">
                            <a:avLst/>
                          </a:prstGeom>
                        </pic:spPr>
                      </pic:pic>
                    </a:graphicData>
                  </a:graphic>
                </wp:inline>
              </w:drawing>
            </w:r>
          </w:p>
        </w:tc>
      </w:tr>
    </w:tbl>
    <w:p w14:paraId="3F6C24DF" w14:textId="77777777" w:rsidR="0075350A" w:rsidRDefault="0075350A" w:rsidP="08D86018">
      <w:pPr>
        <w:rPr>
          <w:lang w:val="en-US"/>
        </w:rPr>
      </w:pPr>
    </w:p>
    <w:p w14:paraId="1E075499" w14:textId="6EFDB376" w:rsidR="004811DB" w:rsidRPr="004811DB" w:rsidRDefault="004811DB" w:rsidP="00106FEC">
      <w:pPr>
        <w:rPr>
          <w:lang w:val="de-DE"/>
        </w:rPr>
      </w:pPr>
      <w:r w:rsidRPr="004811DB">
        <w:rPr>
          <w:lang w:val="de-DE"/>
        </w:rPr>
        <w:t>Die</w:t>
      </w:r>
      <w:r w:rsidR="00CB4996">
        <w:rPr>
          <w:lang w:val="de-DE"/>
        </w:rPr>
        <w:t xml:space="preserve"> digitalen Schmalband-</w:t>
      </w:r>
      <w:r w:rsidRPr="004811DB">
        <w:rPr>
          <w:lang w:val="de-DE"/>
        </w:rPr>
        <w:t xml:space="preserve">Lösungen des Unternehmens, </w:t>
      </w:r>
      <w:r w:rsidRPr="00C41138">
        <w:rPr>
          <w:b/>
          <w:bCs/>
          <w:lang w:val="de-DE"/>
        </w:rPr>
        <w:t>Digital 6000</w:t>
      </w:r>
      <w:r w:rsidRPr="004811DB">
        <w:rPr>
          <w:lang w:val="de-DE"/>
        </w:rPr>
        <w:t xml:space="preserve"> und </w:t>
      </w:r>
      <w:r w:rsidRPr="00C41138">
        <w:rPr>
          <w:b/>
          <w:bCs/>
          <w:lang w:val="de-DE"/>
        </w:rPr>
        <w:t>EW-DX</w:t>
      </w:r>
      <w:r w:rsidRPr="004811DB">
        <w:rPr>
          <w:lang w:val="de-DE"/>
        </w:rPr>
        <w:t xml:space="preserve"> mit dem neuen Dante-</w:t>
      </w:r>
      <w:r w:rsidR="00B41677">
        <w:rPr>
          <w:lang w:val="de-DE"/>
        </w:rPr>
        <w:t xml:space="preserve">fähigen </w:t>
      </w:r>
      <w:r w:rsidR="00057963">
        <w:rPr>
          <w:lang w:val="de-DE"/>
        </w:rPr>
        <w:t>Vierkanal</w:t>
      </w:r>
      <w:r w:rsidR="00B41677" w:rsidRPr="00B41677">
        <w:rPr>
          <w:lang w:val="de-DE"/>
        </w:rPr>
        <w:t>-Empfänger</w:t>
      </w:r>
      <w:r w:rsidR="00C41138" w:rsidRPr="00B41677">
        <w:rPr>
          <w:lang w:val="de-DE"/>
        </w:rPr>
        <w:t xml:space="preserve"> </w:t>
      </w:r>
      <w:hyperlink r:id="rId20" w:history="1">
        <w:r w:rsidR="00C41138" w:rsidRPr="00296D46">
          <w:rPr>
            <w:rStyle w:val="Hyperlink"/>
            <w:b/>
            <w:bCs/>
            <w:lang w:val="de-DE"/>
          </w:rPr>
          <w:t>EW-DX EM 4</w:t>
        </w:r>
      </w:hyperlink>
      <w:r w:rsidRPr="004811DB">
        <w:rPr>
          <w:lang w:val="de-DE"/>
        </w:rPr>
        <w:t>, werden ebenfalls ausgestellt</w:t>
      </w:r>
      <w:r w:rsidR="00C41138">
        <w:rPr>
          <w:lang w:val="de-DE"/>
        </w:rPr>
        <w:t>. E</w:t>
      </w:r>
      <w:r w:rsidRPr="004811DB">
        <w:rPr>
          <w:lang w:val="de-DE"/>
        </w:rPr>
        <w:t xml:space="preserve">in zugehöriger </w:t>
      </w:r>
      <w:r w:rsidR="00C41138">
        <w:rPr>
          <w:lang w:val="de-DE"/>
        </w:rPr>
        <w:t>‚</w:t>
      </w:r>
      <w:proofErr w:type="spellStart"/>
      <w:r w:rsidRPr="004811DB">
        <w:rPr>
          <w:lang w:val="de-DE"/>
        </w:rPr>
        <w:t>Mic</w:t>
      </w:r>
      <w:proofErr w:type="spellEnd"/>
      <w:r w:rsidRPr="004811DB">
        <w:rPr>
          <w:lang w:val="de-DE"/>
        </w:rPr>
        <w:t xml:space="preserve"> Play</w:t>
      </w:r>
      <w:r w:rsidR="00C41138">
        <w:rPr>
          <w:lang w:val="de-DE"/>
        </w:rPr>
        <w:t>‘-Tisch bietet</w:t>
      </w:r>
      <w:r w:rsidRPr="004811DB">
        <w:rPr>
          <w:lang w:val="de-DE"/>
        </w:rPr>
        <w:t xml:space="preserve"> die seltene Gelegenheit, alle verfügbaren Sennheiser- und Neumann-Kapseln mit einem </w:t>
      </w:r>
      <w:r w:rsidR="00C41138">
        <w:rPr>
          <w:lang w:val="de-DE"/>
        </w:rPr>
        <w:t>Handsender</w:t>
      </w:r>
      <w:r w:rsidRPr="004811DB">
        <w:rPr>
          <w:lang w:val="de-DE"/>
        </w:rPr>
        <w:t xml:space="preserve"> sowie </w:t>
      </w:r>
      <w:r w:rsidR="00C41138">
        <w:rPr>
          <w:lang w:val="de-DE"/>
        </w:rPr>
        <w:t>Nacken</w:t>
      </w:r>
      <w:r w:rsidRPr="004811DB">
        <w:rPr>
          <w:lang w:val="de-DE"/>
        </w:rPr>
        <w:t xml:space="preserve">bügel- und </w:t>
      </w:r>
      <w:proofErr w:type="spellStart"/>
      <w:r w:rsidRPr="004811DB">
        <w:rPr>
          <w:lang w:val="de-DE"/>
        </w:rPr>
        <w:t>Lavalier</w:t>
      </w:r>
      <w:proofErr w:type="spellEnd"/>
      <w:r w:rsidRPr="004811DB">
        <w:rPr>
          <w:lang w:val="de-DE"/>
        </w:rPr>
        <w:t>-Mikrofone</w:t>
      </w:r>
      <w:r>
        <w:rPr>
          <w:lang w:val="de-DE"/>
        </w:rPr>
        <w:t xml:space="preserve"> </w:t>
      </w:r>
      <w:r w:rsidRPr="004811DB">
        <w:rPr>
          <w:lang w:val="de-DE"/>
        </w:rPr>
        <w:t xml:space="preserve">mit einem Bodypack-Sender auszuprobieren, um die ideale Kombination </w:t>
      </w:r>
      <w:r w:rsidR="00C41138">
        <w:rPr>
          <w:lang w:val="de-DE"/>
        </w:rPr>
        <w:t>für jede Anwendung</w:t>
      </w:r>
      <w:r w:rsidRPr="004811DB">
        <w:rPr>
          <w:lang w:val="de-DE"/>
        </w:rPr>
        <w:t xml:space="preserve"> zu finden. Das </w:t>
      </w:r>
      <w:r w:rsidR="00C41138">
        <w:rPr>
          <w:lang w:val="de-DE"/>
        </w:rPr>
        <w:t>Abhören</w:t>
      </w:r>
      <w:r w:rsidRPr="004811DB">
        <w:rPr>
          <w:lang w:val="de-DE"/>
        </w:rPr>
        <w:t xml:space="preserve"> erfolgt über die Sennheiser </w:t>
      </w:r>
      <w:hyperlink r:id="rId21" w:history="1">
        <w:r w:rsidRPr="00C67CA2">
          <w:rPr>
            <w:rStyle w:val="Hyperlink"/>
            <w:b/>
            <w:bCs/>
            <w:lang w:val="de-DE"/>
          </w:rPr>
          <w:t>HD 490 PRO</w:t>
        </w:r>
      </w:hyperlink>
      <w:r w:rsidRPr="004811DB">
        <w:rPr>
          <w:lang w:val="de-DE"/>
        </w:rPr>
        <w:t xml:space="preserve"> und </w:t>
      </w:r>
      <w:hyperlink r:id="rId22" w:history="1">
        <w:r w:rsidRPr="00257E34">
          <w:rPr>
            <w:rStyle w:val="Hyperlink"/>
            <w:b/>
            <w:bCs/>
            <w:lang w:val="de-DE"/>
          </w:rPr>
          <w:t>Neumann NDH 30</w:t>
        </w:r>
      </w:hyperlink>
      <w:r w:rsidRPr="004811DB">
        <w:rPr>
          <w:lang w:val="de-DE"/>
        </w:rPr>
        <w:t xml:space="preserve"> Studio-Kopfhörer.</w:t>
      </w:r>
    </w:p>
    <w:p w14:paraId="525D1BA2" w14:textId="77777777" w:rsidR="00FC1C6E" w:rsidRPr="00397472" w:rsidRDefault="00FC1C6E" w:rsidP="00106FEC">
      <w:pPr>
        <w:rPr>
          <w:lang w:val="de-DE"/>
        </w:rPr>
      </w:pPr>
    </w:p>
    <w:p w14:paraId="0346399D" w14:textId="25CA64C0" w:rsidR="00DE42CE" w:rsidRPr="00FD53BD" w:rsidRDefault="00C41138" w:rsidP="002834FE">
      <w:pPr>
        <w:rPr>
          <w:lang w:val="de-DE"/>
        </w:rPr>
      </w:pPr>
      <w:r>
        <w:rPr>
          <w:lang w:val="de-DE"/>
        </w:rPr>
        <w:t xml:space="preserve">Aus dem kabelgebundenen Portfolio präsentiert </w:t>
      </w:r>
      <w:r w:rsidRPr="00C41138">
        <w:rPr>
          <w:lang w:val="de-DE"/>
        </w:rPr>
        <w:t xml:space="preserve">Sennheiser seine beste Mikrofonserie, die MKH </w:t>
      </w:r>
      <w:r w:rsidR="00FD53BD">
        <w:rPr>
          <w:lang w:val="de-DE"/>
        </w:rPr>
        <w:t>HF</w:t>
      </w:r>
      <w:r w:rsidRPr="00C41138">
        <w:rPr>
          <w:lang w:val="de-DE"/>
        </w:rPr>
        <w:t xml:space="preserve"> Kondensator</w:t>
      </w:r>
      <w:r w:rsidR="00FD53BD">
        <w:rPr>
          <w:lang w:val="de-DE"/>
        </w:rPr>
        <w:t>m</w:t>
      </w:r>
      <w:r w:rsidRPr="00C41138">
        <w:rPr>
          <w:lang w:val="de-DE"/>
        </w:rPr>
        <w:t xml:space="preserve">ikrofonlinie </w:t>
      </w:r>
      <w:r>
        <w:rPr>
          <w:lang w:val="de-DE"/>
        </w:rPr>
        <w:t>inklusive</w:t>
      </w:r>
      <w:r w:rsidRPr="00C41138">
        <w:rPr>
          <w:lang w:val="de-DE"/>
        </w:rPr>
        <w:t xml:space="preserve"> </w:t>
      </w:r>
      <w:r>
        <w:rPr>
          <w:lang w:val="de-DE"/>
        </w:rPr>
        <w:t>de</w:t>
      </w:r>
      <w:r w:rsidR="00FD53BD">
        <w:rPr>
          <w:lang w:val="de-DE"/>
        </w:rPr>
        <w:t xml:space="preserve">r neuesten Ergänzung, des </w:t>
      </w:r>
      <w:hyperlink r:id="rId23" w:history="1">
        <w:r w:rsidRPr="002733BE">
          <w:rPr>
            <w:rStyle w:val="Hyperlink"/>
            <w:b/>
            <w:bCs/>
            <w:lang w:val="de-DE"/>
          </w:rPr>
          <w:t>MKH 8030</w:t>
        </w:r>
      </w:hyperlink>
      <w:r w:rsidRPr="00C41138">
        <w:rPr>
          <w:b/>
          <w:bCs/>
          <w:lang w:val="de-DE"/>
        </w:rPr>
        <w:t xml:space="preserve"> mit Achtercharakteristik</w:t>
      </w:r>
      <w:r w:rsidR="00FD53BD">
        <w:rPr>
          <w:b/>
          <w:bCs/>
          <w:lang w:val="de-DE"/>
        </w:rPr>
        <w:t xml:space="preserve">. </w:t>
      </w:r>
      <w:r w:rsidRPr="00C41138">
        <w:rPr>
          <w:lang w:val="de-DE"/>
        </w:rPr>
        <w:t xml:space="preserve">Neben dem MD 435 </w:t>
      </w:r>
      <w:r w:rsidR="00FD53BD" w:rsidRPr="00DD1A8A">
        <w:rPr>
          <w:lang w:val="de-DE"/>
        </w:rPr>
        <w:t>werden</w:t>
      </w:r>
      <w:r w:rsidRPr="00DD1A8A">
        <w:rPr>
          <w:lang w:val="de-DE"/>
        </w:rPr>
        <w:t xml:space="preserve"> auch das hochabschirmende MD 445</w:t>
      </w:r>
      <w:r w:rsidRPr="00C41138">
        <w:rPr>
          <w:lang w:val="de-DE"/>
        </w:rPr>
        <w:t xml:space="preserve"> sowie die Evolution e 935 und 945 Gesangsmikrofone zum Einsatz kommen. Das </w:t>
      </w:r>
      <w:hyperlink r:id="rId24" w:history="1">
        <w:r w:rsidRPr="00234FC6">
          <w:rPr>
            <w:rStyle w:val="Hyperlink"/>
            <w:b/>
            <w:bCs/>
            <w:lang w:val="de-DE"/>
          </w:rPr>
          <w:t xml:space="preserve">MD 421 </w:t>
        </w:r>
        <w:proofErr w:type="gramStart"/>
        <w:r w:rsidRPr="00234FC6">
          <w:rPr>
            <w:rStyle w:val="Hyperlink"/>
            <w:b/>
            <w:bCs/>
            <w:lang w:val="de-DE"/>
          </w:rPr>
          <w:t>Kompakt</w:t>
        </w:r>
        <w:proofErr w:type="gramEnd"/>
      </w:hyperlink>
      <w:r w:rsidRPr="00C41138">
        <w:rPr>
          <w:lang w:val="de-DE"/>
        </w:rPr>
        <w:t xml:space="preserve"> </w:t>
      </w:r>
      <w:r w:rsidR="00FD53BD">
        <w:rPr>
          <w:lang w:val="de-DE"/>
        </w:rPr>
        <w:t xml:space="preserve">– </w:t>
      </w:r>
      <w:r w:rsidRPr="00C41138">
        <w:rPr>
          <w:lang w:val="de-DE"/>
        </w:rPr>
        <w:t xml:space="preserve">das </w:t>
      </w:r>
      <w:r w:rsidR="00FD53BD">
        <w:rPr>
          <w:lang w:val="de-DE"/>
        </w:rPr>
        <w:t>Allround-Mikrofon im Sennheiser Portfolio</w:t>
      </w:r>
      <w:r w:rsidRPr="00C41138">
        <w:rPr>
          <w:lang w:val="de-DE"/>
        </w:rPr>
        <w:t xml:space="preserve"> </w:t>
      </w:r>
      <w:r w:rsidR="00FD53BD">
        <w:rPr>
          <w:lang w:val="de-DE"/>
        </w:rPr>
        <w:t>–</w:t>
      </w:r>
      <w:r w:rsidRPr="00C41138">
        <w:rPr>
          <w:lang w:val="de-DE"/>
        </w:rPr>
        <w:t xml:space="preserve"> wird ebenfalls Teil de</w:t>
      </w:r>
      <w:r w:rsidR="00FD53BD">
        <w:rPr>
          <w:lang w:val="de-DE"/>
        </w:rPr>
        <w:t>s</w:t>
      </w:r>
      <w:r w:rsidRPr="00C41138">
        <w:rPr>
          <w:lang w:val="de-DE"/>
        </w:rPr>
        <w:t xml:space="preserve"> ISE-Showcase sein, ebenso wie die </w:t>
      </w:r>
      <w:r w:rsidRPr="00FD53BD">
        <w:rPr>
          <w:b/>
          <w:bCs/>
          <w:lang w:val="de-DE"/>
        </w:rPr>
        <w:t>HMD Headsets</w:t>
      </w:r>
      <w:r w:rsidR="00FD53BD">
        <w:rPr>
          <w:lang w:val="de-DE"/>
        </w:rPr>
        <w:t xml:space="preserve"> für den Rundfunkeinsatz</w:t>
      </w:r>
      <w:r w:rsidRPr="00C41138">
        <w:rPr>
          <w:lang w:val="de-DE"/>
        </w:rPr>
        <w:t>.</w:t>
      </w:r>
    </w:p>
    <w:p w14:paraId="5B7F098C" w14:textId="77777777" w:rsidR="00FD53BD" w:rsidRPr="00FD53BD" w:rsidRDefault="00FD53BD" w:rsidP="00DC20FF">
      <w:pPr>
        <w:rPr>
          <w:b/>
          <w:bCs/>
          <w:lang w:val="de-DE"/>
        </w:rPr>
      </w:pPr>
      <w:r w:rsidRPr="00FD53BD">
        <w:rPr>
          <w:b/>
          <w:bCs/>
          <w:lang w:val="de-DE"/>
        </w:rPr>
        <w:lastRenderedPageBreak/>
        <w:t>Die Immersive Zone mit Studio-Monitoring-Lösungen von Neumann</w:t>
      </w:r>
    </w:p>
    <w:p w14:paraId="43F4910D" w14:textId="48FD605E" w:rsidR="00FD53BD" w:rsidRPr="00FD53BD" w:rsidRDefault="00FD53BD" w:rsidP="00DC20FF">
      <w:pPr>
        <w:rPr>
          <w:lang w:val="de-DE"/>
        </w:rPr>
      </w:pPr>
      <w:r w:rsidRPr="00FD53BD">
        <w:rPr>
          <w:lang w:val="de-DE"/>
        </w:rPr>
        <w:t>Neumann wird seine innovativen Referenz-Monitoring-L</w:t>
      </w:r>
      <w:r w:rsidRPr="00FD53BD">
        <w:rPr>
          <w:rFonts w:ascii="Sennheiser Office" w:hAnsi="Sennheiser Office" w:cs="Sennheiser Office"/>
          <w:lang w:val="de-DE"/>
        </w:rPr>
        <w:t>ö</w:t>
      </w:r>
      <w:r w:rsidRPr="00FD53BD">
        <w:rPr>
          <w:lang w:val="de-DE"/>
        </w:rPr>
        <w:t xml:space="preserve">sungen in der Immersive Zone des </w:t>
      </w:r>
      <w:r>
        <w:rPr>
          <w:lang w:val="de-DE"/>
        </w:rPr>
        <w:t xml:space="preserve">Messestands der </w:t>
      </w:r>
      <w:r w:rsidRPr="00FD53BD">
        <w:rPr>
          <w:lang w:val="de-DE"/>
        </w:rPr>
        <w:t>Sennheiser-Gruppe</w:t>
      </w:r>
      <w:r>
        <w:rPr>
          <w:lang w:val="de-DE"/>
        </w:rPr>
        <w:t xml:space="preserve"> </w:t>
      </w:r>
      <w:r w:rsidRPr="00FD53BD">
        <w:rPr>
          <w:lang w:val="de-DE"/>
        </w:rPr>
        <w:t>pr</w:t>
      </w:r>
      <w:r w:rsidRPr="00FD53BD">
        <w:rPr>
          <w:rFonts w:ascii="Sennheiser Office" w:hAnsi="Sennheiser Office" w:cs="Sennheiser Office"/>
          <w:lang w:val="de-DE"/>
        </w:rPr>
        <w:t>ä</w:t>
      </w:r>
      <w:r w:rsidRPr="00FD53BD">
        <w:rPr>
          <w:lang w:val="de-DE"/>
        </w:rPr>
        <w:t xml:space="preserve">sentieren. </w:t>
      </w:r>
      <w:r w:rsidRPr="003A7FCD">
        <w:rPr>
          <w:lang w:val="de-DE"/>
        </w:rPr>
        <w:t xml:space="preserve">Neben der renommierten </w:t>
      </w:r>
      <w:r w:rsidRPr="003A7FCD">
        <w:rPr>
          <w:b/>
          <w:bCs/>
          <w:lang w:val="de-DE"/>
        </w:rPr>
        <w:t>KH-</w:t>
      </w:r>
      <w:r w:rsidR="003A7FCD" w:rsidRPr="003A7FCD">
        <w:rPr>
          <w:b/>
          <w:bCs/>
          <w:lang w:val="de-DE"/>
        </w:rPr>
        <w:t>Studiomonitor-</w:t>
      </w:r>
      <w:r w:rsidRPr="003A7FCD">
        <w:rPr>
          <w:b/>
          <w:bCs/>
          <w:lang w:val="de-DE"/>
        </w:rPr>
        <w:t>Linie</w:t>
      </w:r>
      <w:r w:rsidRPr="003A7FCD">
        <w:rPr>
          <w:lang w:val="de-DE"/>
        </w:rPr>
        <w:t xml:space="preserve"> wird</w:t>
      </w:r>
      <w:r>
        <w:rPr>
          <w:lang w:val="de-DE"/>
        </w:rPr>
        <w:t xml:space="preserve"> hier </w:t>
      </w:r>
      <w:r w:rsidRPr="00FD53BD">
        <w:rPr>
          <w:lang w:val="de-DE"/>
        </w:rPr>
        <w:t xml:space="preserve">das </w:t>
      </w:r>
      <w:hyperlink r:id="rId25" w:history="1">
        <w:r w:rsidRPr="006F7BAA">
          <w:rPr>
            <w:rStyle w:val="Hyperlink"/>
            <w:b/>
            <w:bCs/>
            <w:lang w:val="de-DE"/>
          </w:rPr>
          <w:t>MT 48 Audio-Interface</w:t>
        </w:r>
      </w:hyperlink>
      <w:r w:rsidRPr="00FD53BD">
        <w:rPr>
          <w:lang w:val="de-DE"/>
        </w:rPr>
        <w:t xml:space="preserve"> mit der Monitor-Mission </w:t>
      </w:r>
      <w:r>
        <w:rPr>
          <w:lang w:val="de-DE"/>
        </w:rPr>
        <w:t>gezeigt</w:t>
      </w:r>
      <w:r w:rsidRPr="00FD53BD">
        <w:rPr>
          <w:lang w:val="de-DE"/>
        </w:rPr>
        <w:t>. Au</w:t>
      </w:r>
      <w:r w:rsidRPr="00FD53BD">
        <w:rPr>
          <w:rFonts w:ascii="Sennheiser Office" w:hAnsi="Sennheiser Office" w:cs="Sennheiser Office"/>
          <w:lang w:val="de-DE"/>
        </w:rPr>
        <w:t>ß</w:t>
      </w:r>
      <w:r w:rsidRPr="00FD53BD">
        <w:rPr>
          <w:lang w:val="de-DE"/>
        </w:rPr>
        <w:t xml:space="preserve">erdem </w:t>
      </w:r>
      <w:r>
        <w:rPr>
          <w:lang w:val="de-DE"/>
        </w:rPr>
        <w:t>können Besucher*innen einen ersten Blick auf ein</w:t>
      </w:r>
      <w:r w:rsidRPr="00FD53BD">
        <w:rPr>
          <w:lang w:val="de-DE"/>
        </w:rPr>
        <w:t xml:space="preserve"> brandneues </w:t>
      </w:r>
      <w:r>
        <w:rPr>
          <w:lang w:val="de-DE"/>
        </w:rPr>
        <w:t>Neumann-</w:t>
      </w:r>
      <w:r w:rsidRPr="00FD53BD">
        <w:rPr>
          <w:lang w:val="de-DE"/>
        </w:rPr>
        <w:t xml:space="preserve">Produkt </w:t>
      </w:r>
      <w:r>
        <w:rPr>
          <w:lang w:val="de-DE"/>
        </w:rPr>
        <w:t>werfen</w:t>
      </w:r>
      <w:r w:rsidRPr="00FD53BD">
        <w:rPr>
          <w:lang w:val="de-DE"/>
        </w:rPr>
        <w:t xml:space="preserve">: </w:t>
      </w:r>
      <w:r w:rsidRPr="00ED0F0A">
        <w:rPr>
          <w:b/>
          <w:bCs/>
          <w:lang w:val="de-DE"/>
        </w:rPr>
        <w:t>RIME - Reference Immersive Monitoring Environment</w:t>
      </w:r>
      <w:r w:rsidRPr="00FD53BD">
        <w:rPr>
          <w:lang w:val="de-DE"/>
        </w:rPr>
        <w:t>. RIME ist ein Plug-in f</w:t>
      </w:r>
      <w:r w:rsidRPr="00FD53BD">
        <w:rPr>
          <w:rFonts w:ascii="Sennheiser Office" w:hAnsi="Sennheiser Office" w:cs="Sennheiser Office"/>
          <w:lang w:val="de-DE"/>
        </w:rPr>
        <w:t>ü</w:t>
      </w:r>
      <w:r w:rsidRPr="00FD53BD">
        <w:rPr>
          <w:lang w:val="de-DE"/>
        </w:rPr>
        <w:t xml:space="preserve">r DAWs, </w:t>
      </w:r>
      <w:r w:rsidR="00ED0F0A">
        <w:rPr>
          <w:lang w:val="de-DE"/>
        </w:rPr>
        <w:t>mit dem</w:t>
      </w:r>
      <w:r w:rsidRPr="00FD53BD">
        <w:rPr>
          <w:lang w:val="de-DE"/>
        </w:rPr>
        <w:t xml:space="preserve"> Benutze</w:t>
      </w:r>
      <w:r w:rsidR="00ED0F0A">
        <w:rPr>
          <w:lang w:val="de-DE"/>
        </w:rPr>
        <w:t>r*innen</w:t>
      </w:r>
      <w:r w:rsidRPr="00FD53BD">
        <w:rPr>
          <w:lang w:val="de-DE"/>
        </w:rPr>
        <w:t xml:space="preserve"> immersive Formate wie Dolby Atmos 7.1.4 über Kopfhörer </w:t>
      </w:r>
      <w:r w:rsidR="00ED0F0A">
        <w:rPr>
          <w:lang w:val="de-DE"/>
        </w:rPr>
        <w:t>mithilfe</w:t>
      </w:r>
      <w:r w:rsidRPr="00FD53BD">
        <w:rPr>
          <w:lang w:val="de-DE"/>
        </w:rPr>
        <w:t xml:space="preserve"> </w:t>
      </w:r>
      <w:r w:rsidR="00ED0F0A">
        <w:rPr>
          <w:lang w:val="de-DE"/>
        </w:rPr>
        <w:t>neuer</w:t>
      </w:r>
      <w:r w:rsidRPr="00FD53BD">
        <w:rPr>
          <w:lang w:val="de-DE"/>
        </w:rPr>
        <w:t xml:space="preserve"> AMBEO-Algorithmen </w:t>
      </w:r>
      <w:r w:rsidR="00ED0F0A">
        <w:rPr>
          <w:lang w:val="de-DE"/>
        </w:rPr>
        <w:t>monitoren können</w:t>
      </w:r>
      <w:r w:rsidRPr="00FD53BD">
        <w:rPr>
          <w:lang w:val="de-DE"/>
        </w:rPr>
        <w:t xml:space="preserve">. Im Gegensatz zu bestehenden Lösungen ist RIME maßgeschneidert für die Neumann NDH 20 und NDH 30 Kopfhörer. </w:t>
      </w:r>
      <w:r w:rsidRPr="00F60878">
        <w:rPr>
          <w:lang w:val="de-DE"/>
        </w:rPr>
        <w:t xml:space="preserve">Tatsächlich </w:t>
      </w:r>
      <w:r w:rsidR="00ED0F0A" w:rsidRPr="00F60878">
        <w:rPr>
          <w:lang w:val="de-DE"/>
        </w:rPr>
        <w:t>bildet</w:t>
      </w:r>
      <w:r w:rsidRPr="00F60878">
        <w:rPr>
          <w:lang w:val="de-DE"/>
        </w:rPr>
        <w:t xml:space="preserve"> die Software eine komplette Neumann-Signalkette von KH-Lautsprechern</w:t>
      </w:r>
      <w:r w:rsidR="00ED0F0A" w:rsidRPr="00F60878">
        <w:rPr>
          <w:lang w:val="de-DE"/>
        </w:rPr>
        <w:t xml:space="preserve"> ab</w:t>
      </w:r>
      <w:r w:rsidRPr="00F60878">
        <w:rPr>
          <w:lang w:val="de-DE"/>
        </w:rPr>
        <w:t>, die perfekt</w:t>
      </w:r>
      <w:r w:rsidRPr="00FD53BD">
        <w:rPr>
          <w:lang w:val="de-DE"/>
        </w:rPr>
        <w:t xml:space="preserve"> über MA 1 in einem Referenzraum abgestimmt sind und mit dem </w:t>
      </w:r>
      <w:r w:rsidR="00ED0F0A">
        <w:rPr>
          <w:lang w:val="de-DE"/>
        </w:rPr>
        <w:t xml:space="preserve">Kunstkopf </w:t>
      </w:r>
      <w:r w:rsidRPr="00FD53BD">
        <w:rPr>
          <w:lang w:val="de-DE"/>
        </w:rPr>
        <w:t>KU 100 über das MT 48 aufgenommen wurden. Das Ergebnis</w:t>
      </w:r>
      <w:r w:rsidR="00ED0F0A">
        <w:rPr>
          <w:lang w:val="de-DE"/>
        </w:rPr>
        <w:t xml:space="preserve">: </w:t>
      </w:r>
      <w:r w:rsidRPr="00FD53BD">
        <w:rPr>
          <w:lang w:val="de-DE"/>
        </w:rPr>
        <w:t>höchste Klangqualität und Präzision. RIME kann auch zur Externalisierung der Stereowiedergabe verwendet werden und lässt Kopfhörer wie Studio-Monitore klingen.</w:t>
      </w:r>
    </w:p>
    <w:p w14:paraId="1F540E1E" w14:textId="77777777" w:rsidR="00FD53BD" w:rsidRPr="00397472" w:rsidRDefault="00FD53BD" w:rsidP="00DC20FF">
      <w:pPr>
        <w:rPr>
          <w:lang w:val="de-DE"/>
        </w:rPr>
      </w:pPr>
    </w:p>
    <w:p w14:paraId="1D140F5B" w14:textId="77777777" w:rsidR="007F7F7A" w:rsidRPr="00FD53BD" w:rsidRDefault="007F7F7A" w:rsidP="00DC20FF">
      <w:pPr>
        <w:rPr>
          <w:lang w:val="de-DE"/>
        </w:rPr>
      </w:pPr>
    </w:p>
    <w:p w14:paraId="57A71CE6" w14:textId="3A88A215" w:rsidR="00FD32C3" w:rsidRDefault="3F0C38D8" w:rsidP="00352AB5">
      <w:r>
        <w:rPr>
          <w:noProof/>
        </w:rPr>
        <w:drawing>
          <wp:inline distT="0" distB="0" distL="0" distR="0" wp14:anchorId="517CEB9E" wp14:editId="2E3CE057">
            <wp:extent cx="4914898" cy="2933991"/>
            <wp:effectExtent l="0" t="0" r="0" b="0"/>
            <wp:docPr id="870707740" name="Picture 87070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707740"/>
                    <pic:cNvPicPr/>
                  </pic:nvPicPr>
                  <pic:blipFill>
                    <a:blip r:embed="rId26" cstate="print">
                      <a:extLst>
                        <a:ext uri="{28A0092B-C50C-407E-A947-70E740481C1C}">
                          <a14:useLocalDpi xmlns:a14="http://schemas.microsoft.com/office/drawing/2010/main"/>
                        </a:ext>
                      </a:extLst>
                    </a:blip>
                    <a:stretch>
                      <a:fillRect/>
                    </a:stretch>
                  </pic:blipFill>
                  <pic:spPr>
                    <a:xfrm>
                      <a:off x="0" y="0"/>
                      <a:ext cx="4914898" cy="2933991"/>
                    </a:xfrm>
                    <a:prstGeom prst="rect">
                      <a:avLst/>
                    </a:prstGeom>
                  </pic:spPr>
                </pic:pic>
              </a:graphicData>
            </a:graphic>
          </wp:inline>
        </w:drawing>
      </w:r>
    </w:p>
    <w:p w14:paraId="66C8C450" w14:textId="20C98DD5" w:rsidR="00FD32C3" w:rsidRPr="00FD32C3" w:rsidRDefault="00D54ABC" w:rsidP="005F2B0B">
      <w:pPr>
        <w:pStyle w:val="Beschriftung"/>
      </w:pPr>
      <w:r w:rsidRPr="00F410E8">
        <w:rPr>
          <w:lang w:val="en-US"/>
        </w:rPr>
        <w:t xml:space="preserve">Das </w:t>
      </w:r>
      <w:proofErr w:type="spellStart"/>
      <w:r w:rsidRPr="00F410E8">
        <w:rPr>
          <w:lang w:val="en-US"/>
        </w:rPr>
        <w:t>neue</w:t>
      </w:r>
      <w:proofErr w:type="spellEnd"/>
      <w:r w:rsidRPr="00F410E8">
        <w:rPr>
          <w:lang w:val="en-US"/>
        </w:rPr>
        <w:t xml:space="preserve"> </w:t>
      </w:r>
      <w:r w:rsidR="00F410E8" w:rsidRPr="00F410E8">
        <w:rPr>
          <w:lang w:val="en-US"/>
        </w:rPr>
        <w:t xml:space="preserve">DAW-Plugin </w:t>
      </w:r>
      <w:r w:rsidR="004985E3" w:rsidRPr="00F410E8">
        <w:t>RIME (Reference Immersive Monitoring Environment)</w:t>
      </w:r>
      <w:r w:rsidR="00F410E8" w:rsidRPr="00F410E8">
        <w:t xml:space="preserve"> von Neumann</w:t>
      </w:r>
    </w:p>
    <w:p w14:paraId="3574E7D5" w14:textId="77777777" w:rsidR="007F7F7A" w:rsidRDefault="007F7F7A" w:rsidP="00DC20FF">
      <w:pPr>
        <w:rPr>
          <w:lang w:val="en-US"/>
        </w:rPr>
      </w:pPr>
    </w:p>
    <w:p w14:paraId="708C7B94" w14:textId="066143E8" w:rsidR="00ED0F0A" w:rsidRPr="00ED0F0A" w:rsidRDefault="00ED0F0A" w:rsidP="00DC20FF">
      <w:pPr>
        <w:rPr>
          <w:lang w:val="de-DE"/>
        </w:rPr>
      </w:pPr>
      <w:r w:rsidRPr="00ED0F0A">
        <w:rPr>
          <w:lang w:val="de-DE"/>
        </w:rPr>
        <w:t xml:space="preserve">Darüber hinaus wird Neumann die mobilen Aufnahmefähigkeiten des MT 48 </w:t>
      </w:r>
      <w:r>
        <w:rPr>
          <w:lang w:val="de-DE"/>
        </w:rPr>
        <w:t xml:space="preserve">in </w:t>
      </w:r>
      <w:r w:rsidRPr="00ED0F0A">
        <w:rPr>
          <w:lang w:val="de-DE"/>
        </w:rPr>
        <w:t xml:space="preserve">der Audio Content </w:t>
      </w:r>
      <w:proofErr w:type="spellStart"/>
      <w:r w:rsidRPr="00ED0F0A">
        <w:rPr>
          <w:lang w:val="de-DE"/>
        </w:rPr>
        <w:t>Creation</w:t>
      </w:r>
      <w:proofErr w:type="spellEnd"/>
      <w:r w:rsidRPr="00ED0F0A">
        <w:rPr>
          <w:lang w:val="de-DE"/>
        </w:rPr>
        <w:t xml:space="preserve"> Zone präsentieren. </w:t>
      </w:r>
      <w:r w:rsidRPr="00FD754C">
        <w:rPr>
          <w:lang w:val="de-DE"/>
        </w:rPr>
        <w:t>Das MT 48 ist klassenkonform und kann in höchster Audioqualität auf ein iPad oder iPhone aufnehmen. Für den mobilen Einsatz kann</w:t>
      </w:r>
      <w:r w:rsidRPr="00ED0F0A">
        <w:rPr>
          <w:lang w:val="de-DE"/>
        </w:rPr>
        <w:t xml:space="preserve"> </w:t>
      </w:r>
      <w:r>
        <w:rPr>
          <w:lang w:val="de-DE"/>
        </w:rPr>
        <w:t xml:space="preserve">es </w:t>
      </w:r>
      <w:r w:rsidRPr="00ED0F0A">
        <w:rPr>
          <w:lang w:val="de-DE"/>
        </w:rPr>
        <w:t xml:space="preserve">von einer USB-Powerbank (min. 25 W) betrieben werden. </w:t>
      </w:r>
      <w:r>
        <w:rPr>
          <w:lang w:val="de-DE"/>
        </w:rPr>
        <w:t>Zudem</w:t>
      </w:r>
      <w:r w:rsidRPr="00ED0F0A">
        <w:rPr>
          <w:lang w:val="de-DE"/>
        </w:rPr>
        <w:t xml:space="preserve"> werden </w:t>
      </w:r>
      <w:r>
        <w:rPr>
          <w:lang w:val="de-DE"/>
        </w:rPr>
        <w:t>hier</w:t>
      </w:r>
      <w:r w:rsidRPr="00ED0F0A">
        <w:rPr>
          <w:lang w:val="de-DE"/>
        </w:rPr>
        <w:t xml:space="preserve"> Made-to-Order-Produkte </w:t>
      </w:r>
      <w:r>
        <w:rPr>
          <w:lang w:val="de-DE"/>
        </w:rPr>
        <w:t>ausgestellt</w:t>
      </w:r>
      <w:r w:rsidRPr="00ED0F0A">
        <w:rPr>
          <w:lang w:val="de-DE"/>
        </w:rPr>
        <w:t>, darunter KH-Monitore sowie Mikrofone in verschiedenen Farben.</w:t>
      </w:r>
    </w:p>
    <w:p w14:paraId="5742951F" w14:textId="402F2744" w:rsidR="00ED0F0A" w:rsidRDefault="00ED0F0A" w:rsidP="00163B4F">
      <w:pPr>
        <w:rPr>
          <w:b/>
          <w:lang w:val="de-DE"/>
        </w:rPr>
      </w:pPr>
      <w:proofErr w:type="spellStart"/>
      <w:r w:rsidRPr="00ED0F0A">
        <w:rPr>
          <w:b/>
          <w:lang w:val="de-DE"/>
        </w:rPr>
        <w:lastRenderedPageBreak/>
        <w:t>Merging</w:t>
      </w:r>
      <w:proofErr w:type="spellEnd"/>
      <w:r w:rsidRPr="00ED0F0A">
        <w:rPr>
          <w:b/>
          <w:lang w:val="de-DE"/>
        </w:rPr>
        <w:t xml:space="preserve"> Technologies </w:t>
      </w:r>
      <w:r>
        <w:rPr>
          <w:b/>
          <w:lang w:val="de-DE"/>
        </w:rPr>
        <w:t>kündigt</w:t>
      </w:r>
      <w:r w:rsidRPr="00ED0F0A">
        <w:rPr>
          <w:b/>
          <w:lang w:val="de-DE"/>
        </w:rPr>
        <w:t xml:space="preserve"> Ovation 11 </w:t>
      </w:r>
      <w:r>
        <w:rPr>
          <w:b/>
          <w:lang w:val="de-DE"/>
        </w:rPr>
        <w:t xml:space="preserve">an </w:t>
      </w:r>
      <w:r w:rsidRPr="00ED0F0A">
        <w:rPr>
          <w:b/>
          <w:lang w:val="de-DE"/>
        </w:rPr>
        <w:t xml:space="preserve">und zeigt </w:t>
      </w:r>
      <w:r w:rsidR="000279F9">
        <w:rPr>
          <w:b/>
          <w:lang w:val="de-DE"/>
        </w:rPr>
        <w:t>erweiterte</w:t>
      </w:r>
      <w:r w:rsidRPr="00ED0F0A">
        <w:rPr>
          <w:b/>
          <w:lang w:val="de-DE"/>
        </w:rPr>
        <w:t xml:space="preserve"> Dante®-Integration</w:t>
      </w:r>
    </w:p>
    <w:p w14:paraId="52F2304C" w14:textId="6465871D" w:rsidR="00ED0F0A" w:rsidRPr="00ED0F0A" w:rsidRDefault="00ED0F0A" w:rsidP="00163B4F">
      <w:pPr>
        <w:rPr>
          <w:rStyle w:val="berschrift2Zchn"/>
          <w:bCs/>
          <w:lang w:val="de-DE"/>
        </w:rPr>
      </w:pPr>
      <w:proofErr w:type="spellStart"/>
      <w:r w:rsidRPr="00ED0F0A">
        <w:rPr>
          <w:bCs/>
          <w:lang w:val="de-DE"/>
        </w:rPr>
        <w:t>Merging</w:t>
      </w:r>
      <w:proofErr w:type="spellEnd"/>
      <w:r w:rsidRPr="00ED0F0A">
        <w:rPr>
          <w:bCs/>
          <w:lang w:val="de-DE"/>
        </w:rPr>
        <w:t xml:space="preserve"> Technologies freut sich, auf der ISE 2025 Ovation 11 zu enth</w:t>
      </w:r>
      <w:r w:rsidRPr="00ED0F0A">
        <w:rPr>
          <w:rFonts w:ascii="Sennheiser Office" w:hAnsi="Sennheiser Office" w:cs="Sennheiser Office"/>
          <w:bCs/>
          <w:lang w:val="de-DE"/>
        </w:rPr>
        <w:t>ü</w:t>
      </w:r>
      <w:r w:rsidRPr="00ED0F0A">
        <w:rPr>
          <w:bCs/>
          <w:lang w:val="de-DE"/>
        </w:rPr>
        <w:t xml:space="preserve">llen, die neueste </w:t>
      </w:r>
      <w:r w:rsidR="00D22D2A">
        <w:rPr>
          <w:bCs/>
          <w:lang w:val="de-DE"/>
        </w:rPr>
        <w:t>Version</w:t>
      </w:r>
      <w:r w:rsidRPr="00ED0F0A">
        <w:rPr>
          <w:bCs/>
          <w:lang w:val="de-DE"/>
        </w:rPr>
        <w:t xml:space="preserve"> </w:t>
      </w:r>
      <w:r w:rsidR="00054113" w:rsidRPr="007B6004">
        <w:rPr>
          <w:bCs/>
          <w:lang w:val="de-DE"/>
        </w:rPr>
        <w:t xml:space="preserve">seiner </w:t>
      </w:r>
      <w:r w:rsidR="007B6004" w:rsidRPr="007B6004">
        <w:rPr>
          <w:bCs/>
          <w:lang w:val="de-DE"/>
        </w:rPr>
        <w:t>renommierten Lösung</w:t>
      </w:r>
      <w:r w:rsidRPr="007B6004">
        <w:rPr>
          <w:bCs/>
          <w:lang w:val="de-DE"/>
        </w:rPr>
        <w:t xml:space="preserve"> für Show-</w:t>
      </w:r>
      <w:r w:rsidRPr="001E0565">
        <w:rPr>
          <w:bCs/>
          <w:lang w:val="de-DE"/>
        </w:rPr>
        <w:t>Synchronisation un</w:t>
      </w:r>
      <w:r w:rsidR="001753D8" w:rsidRPr="001E0565">
        <w:rPr>
          <w:bCs/>
          <w:lang w:val="de-DE"/>
        </w:rPr>
        <w:t>d Wiedergabe</w:t>
      </w:r>
      <w:r w:rsidRPr="00ED0F0A">
        <w:rPr>
          <w:bCs/>
          <w:lang w:val="de-DE"/>
        </w:rPr>
        <w:t>. Konzipiert f</w:t>
      </w:r>
      <w:r w:rsidRPr="00ED0F0A">
        <w:rPr>
          <w:rFonts w:ascii="Sennheiser Office" w:hAnsi="Sennheiser Office" w:cs="Sennheiser Office"/>
          <w:bCs/>
          <w:lang w:val="de-DE"/>
        </w:rPr>
        <w:t>ü</w:t>
      </w:r>
      <w:r w:rsidRPr="00ED0F0A">
        <w:rPr>
          <w:bCs/>
          <w:lang w:val="de-DE"/>
        </w:rPr>
        <w:t>r Live-Events, Themenparks und Multimedia-Produktionen, bietet Ovation 11 eine verbesserte Leistung und innovative Funktionen, die Steuerung, Synchronisation und Wiedergabe f</w:t>
      </w:r>
      <w:r w:rsidRPr="00ED0F0A">
        <w:rPr>
          <w:rFonts w:ascii="Sennheiser Office" w:hAnsi="Sennheiser Office" w:cs="Sennheiser Office"/>
          <w:bCs/>
          <w:lang w:val="de-DE"/>
        </w:rPr>
        <w:t>ü</w:t>
      </w:r>
      <w:r w:rsidRPr="00ED0F0A">
        <w:rPr>
          <w:bCs/>
          <w:lang w:val="de-DE"/>
        </w:rPr>
        <w:t>r komplexe Setups vereinfachen.</w:t>
      </w:r>
    </w:p>
    <w:p w14:paraId="4AD0F818" w14:textId="77777777" w:rsidR="00ED0F0A" w:rsidRPr="00ED0F0A" w:rsidRDefault="00ED0F0A" w:rsidP="00163B4F">
      <w:pPr>
        <w:rPr>
          <w:rStyle w:val="berschrift2Zchn"/>
          <w:lang w:val="de-DE"/>
        </w:rPr>
      </w:pPr>
    </w:p>
    <w:p w14:paraId="26385FE1" w14:textId="050D3CC3" w:rsidR="00FD32C3" w:rsidRDefault="00FD32C3" w:rsidP="00163B4F">
      <w:pPr>
        <w:rPr>
          <w:lang w:val="en-US"/>
        </w:rPr>
      </w:pPr>
      <w:r>
        <w:rPr>
          <w:noProof/>
          <w:lang w:val="en-US"/>
        </w:rPr>
        <w:drawing>
          <wp:inline distT="0" distB="0" distL="0" distR="0" wp14:anchorId="67E0B6D1" wp14:editId="0D23B755">
            <wp:extent cx="5003800" cy="1624965"/>
            <wp:effectExtent l="0" t="0" r="6350" b="0"/>
            <wp:docPr id="1829397017" name="Grafik 2" descr="Ein Bild, das Text, Screenshot, Multimedia-Software,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7017" name="Grafik 2" descr="Ein Bild, das Text, Screenshot, Multimedia-Software, Software enthält.&#10;&#10;Automatisch generierte Beschreibung"/>
                    <pic:cNvPicPr/>
                  </pic:nvPicPr>
                  <pic:blipFill>
                    <a:blip r:embed="rId27" cstate="print">
                      <a:extLst>
                        <a:ext uri="{28A0092B-C50C-407E-A947-70E740481C1C}">
                          <a14:useLocalDpi xmlns:a14="http://schemas.microsoft.com/office/drawing/2010/main"/>
                        </a:ext>
                      </a:extLst>
                    </a:blip>
                    <a:stretch>
                      <a:fillRect/>
                    </a:stretch>
                  </pic:blipFill>
                  <pic:spPr>
                    <a:xfrm>
                      <a:off x="0" y="0"/>
                      <a:ext cx="5003800" cy="1624965"/>
                    </a:xfrm>
                    <a:prstGeom prst="rect">
                      <a:avLst/>
                    </a:prstGeom>
                  </pic:spPr>
                </pic:pic>
              </a:graphicData>
            </a:graphic>
          </wp:inline>
        </w:drawing>
      </w:r>
    </w:p>
    <w:p w14:paraId="62FF85B5" w14:textId="555FBCB0" w:rsidR="00FD32C3" w:rsidRDefault="00FD32C3" w:rsidP="00FD32C3">
      <w:pPr>
        <w:pStyle w:val="Beschriftung"/>
        <w:rPr>
          <w:lang w:val="en-US"/>
        </w:rPr>
      </w:pPr>
      <w:r w:rsidRPr="001E0565">
        <w:rPr>
          <w:lang w:val="en-US"/>
        </w:rPr>
        <w:t xml:space="preserve">Ovation 11 </w:t>
      </w:r>
    </w:p>
    <w:p w14:paraId="385772CB" w14:textId="77777777" w:rsidR="00FD32C3" w:rsidRPr="00FC57C1" w:rsidRDefault="00FD32C3" w:rsidP="00163B4F">
      <w:pPr>
        <w:rPr>
          <w:lang w:val="en-US"/>
        </w:rPr>
      </w:pPr>
    </w:p>
    <w:p w14:paraId="75622C89" w14:textId="652599C6" w:rsidR="00F07E91" w:rsidRPr="00463DF1" w:rsidRDefault="00F07E91" w:rsidP="00163B4F">
      <w:pPr>
        <w:rPr>
          <w:highlight w:val="yellow"/>
          <w:lang w:val="de-DE"/>
        </w:rPr>
      </w:pPr>
      <w:r w:rsidRPr="00463DF1">
        <w:rPr>
          <w:lang w:val="de-DE"/>
        </w:rPr>
        <w:t xml:space="preserve">ISE-Besucher*innen können auch das </w:t>
      </w:r>
      <w:hyperlink r:id="rId28" w:history="1">
        <w:r w:rsidRPr="00463DF1">
          <w:rPr>
            <w:rStyle w:val="Hyperlink"/>
            <w:b/>
            <w:bCs/>
            <w:lang w:val="de-DE"/>
          </w:rPr>
          <w:t xml:space="preserve">Dante®-fähige </w:t>
        </w:r>
        <w:proofErr w:type="spellStart"/>
        <w:r w:rsidRPr="00463DF1">
          <w:rPr>
            <w:rStyle w:val="Hyperlink"/>
            <w:b/>
            <w:bCs/>
            <w:lang w:val="de-DE"/>
          </w:rPr>
          <w:t>Ecosystem</w:t>
        </w:r>
        <w:proofErr w:type="spellEnd"/>
        <w:r w:rsidRPr="00463DF1">
          <w:rPr>
            <w:rStyle w:val="Hyperlink"/>
            <w:b/>
            <w:bCs/>
            <w:lang w:val="de-DE"/>
          </w:rPr>
          <w:t xml:space="preserve"> von </w:t>
        </w:r>
        <w:proofErr w:type="spellStart"/>
        <w:r w:rsidRPr="00463DF1">
          <w:rPr>
            <w:rStyle w:val="Hyperlink"/>
            <w:b/>
            <w:bCs/>
            <w:lang w:val="de-DE"/>
          </w:rPr>
          <w:t>Merging</w:t>
        </w:r>
        <w:proofErr w:type="spellEnd"/>
      </w:hyperlink>
      <w:r w:rsidRPr="00463DF1">
        <w:rPr>
          <w:lang w:val="de-DE"/>
        </w:rPr>
        <w:t xml:space="preserve"> kennenlernen,</w:t>
      </w:r>
      <w:r w:rsidR="00D8164E" w:rsidRPr="00463DF1">
        <w:rPr>
          <w:lang w:val="de-DE"/>
        </w:rPr>
        <w:t xml:space="preserve"> </w:t>
      </w:r>
      <w:r w:rsidR="00D8164E" w:rsidRPr="00463DF1">
        <w:rPr>
          <w:lang w:val="de-DE"/>
        </w:rPr>
        <w:t xml:space="preserve">nahtlos integriert mit der </w:t>
      </w:r>
      <w:proofErr w:type="spellStart"/>
      <w:r w:rsidR="00D8164E" w:rsidRPr="00463DF1">
        <w:rPr>
          <w:lang w:val="de-DE"/>
        </w:rPr>
        <w:t>Pyramix</w:t>
      </w:r>
      <w:proofErr w:type="spellEnd"/>
      <w:r w:rsidR="00D8164E" w:rsidRPr="00463DF1">
        <w:rPr>
          <w:lang w:val="de-DE"/>
        </w:rPr>
        <w:t xml:space="preserve"> 15 DAW</w:t>
      </w:r>
      <w:r w:rsidR="00D8164E" w:rsidRPr="00463DF1">
        <w:rPr>
          <w:lang w:val="de-DE"/>
        </w:rPr>
        <w:t xml:space="preserve">. Das </w:t>
      </w:r>
      <w:r w:rsidR="00463DF1" w:rsidRPr="00463DF1">
        <w:rPr>
          <w:lang w:val="de-DE"/>
        </w:rPr>
        <w:t>Setup</w:t>
      </w:r>
      <w:r w:rsidR="00BF2FBE" w:rsidRPr="00463DF1">
        <w:rPr>
          <w:lang w:val="de-DE"/>
        </w:rPr>
        <w:t xml:space="preserve"> umfasst </w:t>
      </w:r>
      <w:r w:rsidRPr="00463DF1">
        <w:rPr>
          <w:lang w:val="de-DE"/>
        </w:rPr>
        <w:t xml:space="preserve">das </w:t>
      </w:r>
      <w:proofErr w:type="spellStart"/>
      <w:r w:rsidR="004A53B2" w:rsidRPr="004A53B2">
        <w:rPr>
          <w:b/>
          <w:bCs/>
          <w:lang w:val="de-DE"/>
        </w:rPr>
        <w:t>Hapi</w:t>
      </w:r>
      <w:proofErr w:type="spellEnd"/>
      <w:r w:rsidR="004A53B2" w:rsidRPr="004A53B2">
        <w:rPr>
          <w:b/>
          <w:bCs/>
          <w:lang w:val="de-DE"/>
        </w:rPr>
        <w:t xml:space="preserve"> Mk III</w:t>
      </w:r>
      <w:r w:rsidR="004A53B2" w:rsidRPr="00463DF1">
        <w:rPr>
          <w:lang w:val="de-DE"/>
        </w:rPr>
        <w:t xml:space="preserve">, </w:t>
      </w:r>
      <w:r w:rsidR="004A53B2" w:rsidRPr="004A53B2">
        <w:rPr>
          <w:lang w:val="de-DE"/>
        </w:rPr>
        <w:t xml:space="preserve">die dritte Version </w:t>
      </w:r>
      <w:r w:rsidR="004A53B2" w:rsidRPr="00463DF1">
        <w:rPr>
          <w:lang w:val="de-DE"/>
        </w:rPr>
        <w:t>des</w:t>
      </w:r>
      <w:r w:rsidR="004A53B2" w:rsidRPr="004A53B2">
        <w:rPr>
          <w:lang w:val="de-DE"/>
        </w:rPr>
        <w:t xml:space="preserve"> Audio-Mainframes </w:t>
      </w:r>
      <w:r w:rsidR="004A53B2" w:rsidRPr="00463DF1">
        <w:rPr>
          <w:lang w:val="de-DE"/>
        </w:rPr>
        <w:t xml:space="preserve">von </w:t>
      </w:r>
      <w:proofErr w:type="spellStart"/>
      <w:r w:rsidR="004A53B2" w:rsidRPr="00463DF1">
        <w:rPr>
          <w:lang w:val="de-DE"/>
        </w:rPr>
        <w:t>Merging</w:t>
      </w:r>
      <w:proofErr w:type="spellEnd"/>
      <w:r w:rsidR="004A53B2" w:rsidRPr="00463DF1">
        <w:rPr>
          <w:lang w:val="de-DE"/>
        </w:rPr>
        <w:t xml:space="preserve">, die nun </w:t>
      </w:r>
      <w:r w:rsidR="004A53B2" w:rsidRPr="004A53B2">
        <w:rPr>
          <w:lang w:val="de-DE"/>
        </w:rPr>
        <w:t>Dante Ready™ ist</w:t>
      </w:r>
      <w:r w:rsidR="00BF2FBE" w:rsidRPr="00463DF1">
        <w:rPr>
          <w:lang w:val="de-DE"/>
        </w:rPr>
        <w:t xml:space="preserve">, sowie das </w:t>
      </w:r>
      <w:r w:rsidR="004A53B2" w:rsidRPr="004A53B2">
        <w:rPr>
          <w:lang w:val="de-DE"/>
        </w:rPr>
        <w:t xml:space="preserve">Premium Desktop-Interface </w:t>
      </w:r>
      <w:r w:rsidR="004A53B2" w:rsidRPr="004A53B2">
        <w:rPr>
          <w:b/>
          <w:bCs/>
          <w:lang w:val="de-DE"/>
        </w:rPr>
        <w:t>Anubis</w:t>
      </w:r>
      <w:r w:rsidR="00BF2FBE" w:rsidRPr="00463DF1">
        <w:rPr>
          <w:b/>
          <w:bCs/>
          <w:lang w:val="de-DE"/>
        </w:rPr>
        <w:t>,</w:t>
      </w:r>
      <w:r w:rsidR="00BF2FBE" w:rsidRPr="00463DF1">
        <w:rPr>
          <w:lang w:val="de-DE"/>
        </w:rPr>
        <w:t xml:space="preserve"> das</w:t>
      </w:r>
      <w:r w:rsidR="004A53B2" w:rsidRPr="004A53B2">
        <w:rPr>
          <w:lang w:val="de-DE"/>
        </w:rPr>
        <w:t xml:space="preserve"> </w:t>
      </w:r>
      <w:r w:rsidR="00463DF1" w:rsidRPr="00463DF1">
        <w:rPr>
          <w:lang w:val="de-DE"/>
        </w:rPr>
        <w:t>jetzt</w:t>
      </w:r>
      <w:r w:rsidR="004A53B2" w:rsidRPr="004A53B2">
        <w:rPr>
          <w:lang w:val="de-DE"/>
        </w:rPr>
        <w:t xml:space="preserve"> ohne Aufpreis Dante Ready</w:t>
      </w:r>
      <w:r w:rsidR="004A53B2" w:rsidRPr="004A53B2">
        <w:rPr>
          <w:rFonts w:ascii="Sennheiser Office" w:hAnsi="Sennheiser Office" w:cs="Sennheiser Office"/>
          <w:lang w:val="de-DE"/>
        </w:rPr>
        <w:t>™</w:t>
      </w:r>
      <w:r w:rsidR="004A53B2" w:rsidRPr="004A53B2">
        <w:rPr>
          <w:lang w:val="de-DE"/>
        </w:rPr>
        <w:t xml:space="preserve"> ausgeliefert</w:t>
      </w:r>
      <w:r w:rsidR="00BF2FBE" w:rsidRPr="00463DF1">
        <w:rPr>
          <w:lang w:val="de-DE"/>
        </w:rPr>
        <w:t xml:space="preserve"> wird</w:t>
      </w:r>
      <w:r w:rsidR="004A53B2" w:rsidRPr="004A53B2">
        <w:rPr>
          <w:lang w:val="de-DE"/>
        </w:rPr>
        <w:t>. Dasselbe gilt f</w:t>
      </w:r>
      <w:r w:rsidR="004A53B2" w:rsidRPr="004A53B2">
        <w:rPr>
          <w:rFonts w:ascii="Sennheiser Office" w:hAnsi="Sennheiser Office" w:cs="Sennheiser Office"/>
          <w:lang w:val="de-DE"/>
        </w:rPr>
        <w:t>ü</w:t>
      </w:r>
      <w:r w:rsidR="004A53B2" w:rsidRPr="004A53B2">
        <w:rPr>
          <w:lang w:val="de-DE"/>
        </w:rPr>
        <w:t xml:space="preserve">r Neumanns renommiertes </w:t>
      </w:r>
      <w:r w:rsidR="004A53B2" w:rsidRPr="004A53B2">
        <w:rPr>
          <w:b/>
          <w:bCs/>
          <w:lang w:val="de-DE"/>
        </w:rPr>
        <w:t>MT 48</w:t>
      </w:r>
      <w:r w:rsidR="004A53B2" w:rsidRPr="004A53B2">
        <w:rPr>
          <w:lang w:val="de-DE"/>
        </w:rPr>
        <w:t xml:space="preserve"> Audio-Interface, </w:t>
      </w:r>
      <w:r w:rsidR="004A53B2" w:rsidRPr="00463DF1">
        <w:rPr>
          <w:lang w:val="de-DE"/>
        </w:rPr>
        <w:t>das</w:t>
      </w:r>
      <w:r w:rsidR="004A53B2" w:rsidRPr="004A53B2">
        <w:rPr>
          <w:lang w:val="de-DE"/>
        </w:rPr>
        <w:t xml:space="preserve"> in enger Zusammenarbeit mit </w:t>
      </w:r>
      <w:proofErr w:type="spellStart"/>
      <w:r w:rsidR="004A53B2" w:rsidRPr="004A53B2">
        <w:rPr>
          <w:lang w:val="de-DE"/>
        </w:rPr>
        <w:t>Merging</w:t>
      </w:r>
      <w:proofErr w:type="spellEnd"/>
      <w:r w:rsidR="004A53B2" w:rsidRPr="004A53B2">
        <w:rPr>
          <w:lang w:val="de-DE"/>
        </w:rPr>
        <w:t xml:space="preserve"> Technologies entwickelt wurde.</w:t>
      </w:r>
      <w:r w:rsidR="00463DF1" w:rsidRPr="00463DF1">
        <w:rPr>
          <w:lang w:val="de-DE"/>
        </w:rPr>
        <w:t xml:space="preserve"> </w:t>
      </w:r>
      <w:r w:rsidR="0027233E" w:rsidRPr="00463DF1">
        <w:rPr>
          <w:lang w:val="de-DE"/>
        </w:rPr>
        <w:t>Dieses</w:t>
      </w:r>
      <w:r w:rsidR="0027233E" w:rsidRPr="0027233E">
        <w:rPr>
          <w:lang w:val="de-DE"/>
        </w:rPr>
        <w:t xml:space="preserve"> Setup</w:t>
      </w:r>
      <w:r w:rsidRPr="0027233E">
        <w:rPr>
          <w:lang w:val="de-DE"/>
        </w:rPr>
        <w:t xml:space="preserve"> zeigt, wie </w:t>
      </w:r>
      <w:proofErr w:type="spellStart"/>
      <w:r w:rsidRPr="0027233E">
        <w:rPr>
          <w:lang w:val="de-DE"/>
        </w:rPr>
        <w:t>Merging</w:t>
      </w:r>
      <w:proofErr w:type="spellEnd"/>
      <w:r w:rsidRPr="0027233E">
        <w:rPr>
          <w:lang w:val="de-DE"/>
        </w:rPr>
        <w:t xml:space="preserve"> die Audioproduktion vorantreibt und in vernetzten Umgebungen eine unübertroffene Präzision, Skalierbarkeit und Flexibilität bietet.</w:t>
      </w:r>
    </w:p>
    <w:p w14:paraId="6179E31C" w14:textId="77777777" w:rsidR="00163B4F" w:rsidRDefault="00163B4F" w:rsidP="00200C2A">
      <w:pPr>
        <w:rPr>
          <w:lang w:val="en-US"/>
        </w:rPr>
      </w:pPr>
    </w:p>
    <w:p w14:paraId="3CD32384" w14:textId="102220FE" w:rsidR="00F07E91" w:rsidRPr="00463DF1" w:rsidRDefault="00F07E91" w:rsidP="002845F4">
      <w:pPr>
        <w:rPr>
          <w:b/>
          <w:bCs/>
          <w:lang w:val="de-DE"/>
        </w:rPr>
      </w:pPr>
      <w:r w:rsidRPr="00F07E91">
        <w:rPr>
          <w:b/>
          <w:bCs/>
          <w:lang w:val="de-DE"/>
        </w:rPr>
        <w:t xml:space="preserve">Besuchen Sie die Sennheiser-Gruppe auf der ISE, Fira Barcelona, vom 4. bis 7. </w:t>
      </w:r>
      <w:r w:rsidRPr="00463DF1">
        <w:rPr>
          <w:b/>
          <w:bCs/>
          <w:lang w:val="de-DE"/>
        </w:rPr>
        <w:t>Februar 2025, Halle 3, Stand B 500/B 550.</w:t>
      </w:r>
    </w:p>
    <w:p w14:paraId="324A3F8C" w14:textId="77777777" w:rsidR="001625E5" w:rsidRPr="00463DF1" w:rsidRDefault="001625E5" w:rsidP="002845F4">
      <w:pPr>
        <w:rPr>
          <w:lang w:val="de-DE"/>
        </w:rPr>
      </w:pPr>
    </w:p>
    <w:p w14:paraId="46024ECE" w14:textId="4413F61C" w:rsidR="00841BC3" w:rsidRPr="00F07E91" w:rsidRDefault="00841BC3" w:rsidP="002845F4">
      <w:pPr>
        <w:rPr>
          <w:lang w:val="de-DE"/>
        </w:rPr>
      </w:pPr>
      <w:r w:rsidRPr="00F07E91">
        <w:rPr>
          <w:lang w:val="de-DE"/>
        </w:rPr>
        <w:t>(End</w:t>
      </w:r>
      <w:r w:rsidR="00F07E91" w:rsidRPr="00F07E91">
        <w:rPr>
          <w:lang w:val="de-DE"/>
        </w:rPr>
        <w:t>e</w:t>
      </w:r>
      <w:r w:rsidRPr="00F07E91">
        <w:rPr>
          <w:lang w:val="de-DE"/>
        </w:rPr>
        <w:t>)</w:t>
      </w:r>
    </w:p>
    <w:p w14:paraId="4BD4A220" w14:textId="77777777" w:rsidR="009C6DFF" w:rsidRPr="00F07E91" w:rsidRDefault="009C6DFF" w:rsidP="002845F4">
      <w:pPr>
        <w:rPr>
          <w:lang w:val="de-DE"/>
        </w:rPr>
      </w:pPr>
    </w:p>
    <w:p w14:paraId="6400CC1F" w14:textId="5439F40C" w:rsidR="00841BC3" w:rsidRPr="00F07E91" w:rsidRDefault="00F07E91" w:rsidP="002845F4">
      <w:pPr>
        <w:rPr>
          <w:lang w:val="de-DE"/>
        </w:rPr>
      </w:pPr>
      <w:r w:rsidRPr="00F07E91">
        <w:rPr>
          <w:lang w:val="de-DE"/>
        </w:rPr>
        <w:t>Das hochauflösende Bi</w:t>
      </w:r>
      <w:r>
        <w:rPr>
          <w:lang w:val="de-DE"/>
        </w:rPr>
        <w:t xml:space="preserve">ldmaterial zu dieser Pressemitteilung kann </w:t>
      </w:r>
      <w:hyperlink r:id="rId29" w:history="1">
        <w:r w:rsidRPr="00F07E91">
          <w:rPr>
            <w:rStyle w:val="Hyperlink"/>
            <w:lang w:val="de-DE"/>
          </w:rPr>
          <w:t>hier</w:t>
        </w:r>
      </w:hyperlink>
      <w:r>
        <w:rPr>
          <w:lang w:val="de-DE"/>
        </w:rPr>
        <w:t xml:space="preserve"> heruntergeladen werden.</w:t>
      </w:r>
      <w:r w:rsidR="6FCFB99E" w:rsidRPr="00F07E91">
        <w:rPr>
          <w:lang w:val="de-DE"/>
        </w:rPr>
        <w:t xml:space="preserve"> </w:t>
      </w:r>
    </w:p>
    <w:p w14:paraId="389A0D3D" w14:textId="77777777" w:rsidR="00E20B63" w:rsidRPr="00F07E91" w:rsidRDefault="00E20B63" w:rsidP="00823216">
      <w:pPr>
        <w:pStyle w:val="About"/>
        <w:rPr>
          <w:lang w:val="de-DE"/>
        </w:rPr>
      </w:pPr>
      <w:bookmarkStart w:id="0" w:name="_Hlk44672633"/>
    </w:p>
    <w:p w14:paraId="338F95EA" w14:textId="77777777" w:rsidR="00463DF1" w:rsidRDefault="00463DF1">
      <w:pPr>
        <w:spacing w:after="200" w:line="276" w:lineRule="auto"/>
        <w:rPr>
          <w:rFonts w:ascii="Sennheiser Office" w:hAnsi="Sennheiser Office"/>
          <w:b/>
          <w:bCs/>
          <w:color w:val="000000" w:themeColor="text1"/>
          <w:lang w:val="de-DE"/>
        </w:rPr>
      </w:pPr>
      <w:r>
        <w:rPr>
          <w:rFonts w:ascii="Sennheiser Office" w:hAnsi="Sennheiser Office"/>
          <w:b/>
          <w:bCs/>
          <w:color w:val="000000" w:themeColor="text1"/>
          <w:lang w:val="de-DE"/>
        </w:rPr>
        <w:br w:type="page"/>
      </w:r>
    </w:p>
    <w:p w14:paraId="3121428C" w14:textId="5B10EE37" w:rsidR="00F07E91" w:rsidRDefault="00F07E91" w:rsidP="00F07E91">
      <w:pPr>
        <w:pStyle w:val="About"/>
        <w:spacing w:before="120"/>
        <w:rPr>
          <w:rFonts w:ascii="Sennheiser Office" w:hAnsi="Sennheiser Office"/>
          <w:b/>
          <w:bCs/>
          <w:color w:val="000000" w:themeColor="text1"/>
          <w:lang w:val="de-DE"/>
        </w:rPr>
      </w:pPr>
      <w:r>
        <w:rPr>
          <w:rFonts w:ascii="Sennheiser Office" w:hAnsi="Sennheiser Office"/>
          <w:b/>
          <w:bCs/>
          <w:color w:val="000000" w:themeColor="text1"/>
          <w:lang w:val="de-DE"/>
        </w:rPr>
        <w:lastRenderedPageBreak/>
        <w:t>Über die Sennheiser-Gruppe</w:t>
      </w:r>
    </w:p>
    <w:p w14:paraId="6402B2AC" w14:textId="77777777" w:rsidR="00F07E91" w:rsidRDefault="00F07E91" w:rsidP="00F07E91">
      <w:pPr>
        <w:pStyle w:val="About"/>
        <w:spacing w:before="120"/>
        <w:rPr>
          <w:lang w:val="de-DE"/>
        </w:rPr>
      </w:pPr>
      <w:r>
        <w:rPr>
          <w:color w:val="000000" w:themeColor="text1"/>
          <w:lang w:val="de-DE"/>
        </w:rPr>
        <w:t xml:space="preserve">Die Zukunft der Audio-Welt zu gestalten </w:t>
      </w:r>
      <w:r>
        <w:rPr>
          <w:lang w:val="de-DE"/>
        </w:rPr>
        <w:t xml:space="preserve">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 </w:t>
      </w:r>
    </w:p>
    <w:p w14:paraId="568D6B11" w14:textId="77777777" w:rsidR="00F07E91" w:rsidRPr="00945CC7" w:rsidRDefault="00F07E91" w:rsidP="00F07E91">
      <w:pPr>
        <w:pStyle w:val="About"/>
        <w:rPr>
          <w:rStyle w:val="Hyperlink"/>
          <w:color w:val="0095D5" w:themeColor="accent1"/>
          <w:lang w:val="de-DE"/>
        </w:rPr>
      </w:pPr>
      <w:hyperlink r:id="rId30" w:history="1">
        <w:r w:rsidRPr="007A0170">
          <w:rPr>
            <w:rStyle w:val="Hyperlink"/>
            <w:color w:val="0095D5" w:themeColor="accent1"/>
            <w:lang w:val="de-DE"/>
          </w:rPr>
          <w:t>sennheiser.com</w:t>
        </w:r>
      </w:hyperlink>
      <w:r w:rsidRPr="007A0170">
        <w:rPr>
          <w:rStyle w:val="Hyperlink"/>
          <w:color w:val="0095D5" w:themeColor="accent1"/>
          <w:lang w:val="de-DE"/>
        </w:rPr>
        <w:t xml:space="preserve"> | </w:t>
      </w:r>
      <w:hyperlink r:id="rId31" w:history="1">
        <w:r w:rsidRPr="007A0170">
          <w:rPr>
            <w:rStyle w:val="Hyperlink"/>
            <w:color w:val="0095D5" w:themeColor="accent1"/>
            <w:lang w:val="de-DE"/>
          </w:rPr>
          <w:t>neumann.com</w:t>
        </w:r>
      </w:hyperlink>
      <w:r w:rsidRPr="007A0170">
        <w:rPr>
          <w:rStyle w:val="Hyperlink"/>
          <w:color w:val="0095D5" w:themeColor="accent1"/>
          <w:lang w:val="de-DE"/>
        </w:rPr>
        <w:t xml:space="preserve"> | </w:t>
      </w:r>
      <w:hyperlink r:id="rId32" w:history="1">
        <w:r w:rsidRPr="007A0170">
          <w:rPr>
            <w:rStyle w:val="Hyperlink"/>
            <w:color w:val="0095D5" w:themeColor="accent1"/>
            <w:lang w:val="de-DE"/>
          </w:rPr>
          <w:t>dear-reality.com</w:t>
        </w:r>
      </w:hyperlink>
      <w:r w:rsidRPr="007A0170">
        <w:rPr>
          <w:rStyle w:val="Hyperlink"/>
          <w:color w:val="0095D5" w:themeColor="accent1"/>
          <w:lang w:val="de-DE"/>
        </w:rPr>
        <w:t xml:space="preserve"> | </w:t>
      </w:r>
      <w:hyperlink r:id="rId33" w:history="1">
        <w:r w:rsidRPr="007A0170">
          <w:rPr>
            <w:rStyle w:val="Hyperlink"/>
            <w:color w:val="0095D5" w:themeColor="accent1"/>
            <w:lang w:val="de-DE"/>
          </w:rPr>
          <w:t>merging.com</w:t>
        </w:r>
      </w:hyperlink>
    </w:p>
    <w:p w14:paraId="356E47BF" w14:textId="08FABB33" w:rsidR="00DB6BFB" w:rsidRPr="00F07E91" w:rsidRDefault="00DB6BFB" w:rsidP="00823216">
      <w:pPr>
        <w:pStyle w:val="Contact"/>
        <w:rPr>
          <w:lang w:val="de-DE"/>
        </w:rPr>
      </w:pPr>
    </w:p>
    <w:p w14:paraId="19D87774" w14:textId="4689D89A" w:rsidR="00726745" w:rsidRPr="00F07E91" w:rsidRDefault="00726745" w:rsidP="00823216">
      <w:pPr>
        <w:pStyle w:val="Contact"/>
        <w:rPr>
          <w:lang w:val="de-DE"/>
        </w:rPr>
      </w:pPr>
      <w:r>
        <w:rPr>
          <w:noProof/>
        </w:rPr>
        <w:drawing>
          <wp:anchor distT="0" distB="0" distL="114300" distR="114300" simplePos="0" relativeHeight="251659264" behindDoc="0" locked="0" layoutInCell="1" allowOverlap="1" wp14:anchorId="3147749F" wp14:editId="66BA1E27">
            <wp:simplePos x="0" y="0"/>
            <wp:positionH relativeFrom="margin">
              <wp:posOffset>0</wp:posOffset>
            </wp:positionH>
            <wp:positionV relativeFrom="paragraph">
              <wp:posOffset>0</wp:posOffset>
            </wp:positionV>
            <wp:extent cx="5003800" cy="320675"/>
            <wp:effectExtent l="0" t="0" r="6350" b="3175"/>
            <wp:wrapNone/>
            <wp:docPr id="4036143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0953" name="Grafik 672590953"/>
                    <pic:cNvPicPr/>
                  </pic:nvPicPr>
                  <pic:blipFill>
                    <a:blip r:embed="rId34" cstate="print">
                      <a:extLst>
                        <a:ext uri="{28A0092B-C50C-407E-A947-70E740481C1C}">
                          <a14:useLocalDpi xmlns:a14="http://schemas.microsoft.com/office/drawing/2010/main"/>
                        </a:ext>
                      </a:extLst>
                    </a:blip>
                    <a:stretch>
                      <a:fillRect/>
                    </a:stretch>
                  </pic:blipFill>
                  <pic:spPr>
                    <a:xfrm>
                      <a:off x="0" y="0"/>
                      <a:ext cx="5003800" cy="320675"/>
                    </a:xfrm>
                    <a:prstGeom prst="rect">
                      <a:avLst/>
                    </a:prstGeom>
                  </pic:spPr>
                </pic:pic>
              </a:graphicData>
            </a:graphic>
            <wp14:sizeRelH relativeFrom="page">
              <wp14:pctWidth>0</wp14:pctWidth>
            </wp14:sizeRelH>
            <wp14:sizeRelV relativeFrom="page">
              <wp14:pctHeight>0</wp14:pctHeight>
            </wp14:sizeRelV>
          </wp:anchor>
        </w:drawing>
      </w:r>
    </w:p>
    <w:bookmarkEnd w:id="0"/>
    <w:p w14:paraId="68E741AA" w14:textId="77777777" w:rsidR="00E20B63" w:rsidRPr="00F07E91" w:rsidRDefault="00E20B63" w:rsidP="00823216">
      <w:pPr>
        <w:pStyle w:val="Contact"/>
        <w:rPr>
          <w:lang w:val="de-DE"/>
        </w:rPr>
      </w:pPr>
    </w:p>
    <w:p w14:paraId="6C4733DA" w14:textId="77777777" w:rsidR="00F07E91" w:rsidRPr="00F07E91" w:rsidRDefault="00F07E91" w:rsidP="00823216">
      <w:pPr>
        <w:pStyle w:val="Contact"/>
        <w:rPr>
          <w:lang w:val="de-DE"/>
        </w:rPr>
      </w:pPr>
    </w:p>
    <w:p w14:paraId="6BA99B79" w14:textId="77777777" w:rsidR="00F07E91" w:rsidRPr="00F07E91" w:rsidRDefault="00F07E91" w:rsidP="00823216">
      <w:pPr>
        <w:pStyle w:val="Contact"/>
        <w:rPr>
          <w:lang w:val="de-DE"/>
        </w:rPr>
      </w:pPr>
    </w:p>
    <w:p w14:paraId="4AC96C33" w14:textId="77777777" w:rsidR="00F07E91" w:rsidRPr="00DA39D7" w:rsidRDefault="00F07E91" w:rsidP="00F07E91">
      <w:pPr>
        <w:pStyle w:val="Contact"/>
        <w:rPr>
          <w:b/>
          <w:bCs/>
          <w:sz w:val="18"/>
          <w:lang w:val="en-US"/>
        </w:rPr>
      </w:pPr>
      <w:r w:rsidRPr="00DA39D7">
        <w:rPr>
          <w:b/>
          <w:bCs/>
          <w:sz w:val="18"/>
          <w:lang w:val="en-US"/>
        </w:rPr>
        <w:t>Pressekontakt</w:t>
      </w:r>
    </w:p>
    <w:p w14:paraId="2C48B99E" w14:textId="77777777" w:rsidR="00F07E91" w:rsidRPr="00DA39D7" w:rsidRDefault="00F07E91" w:rsidP="00F07E91">
      <w:pPr>
        <w:pStyle w:val="Contact"/>
        <w:rPr>
          <w:sz w:val="18"/>
          <w:lang w:val="en-US"/>
        </w:rPr>
      </w:pPr>
      <w:r w:rsidRPr="00DA39D7">
        <w:rPr>
          <w:sz w:val="18"/>
          <w:lang w:val="en-US"/>
        </w:rPr>
        <w:t xml:space="preserve">Sennheiser electronic </w:t>
      </w:r>
      <w:r>
        <w:rPr>
          <w:sz w:val="18"/>
          <w:lang w:val="en-US"/>
        </w:rPr>
        <w:t>SE</w:t>
      </w:r>
      <w:r w:rsidRPr="00DA39D7">
        <w:rPr>
          <w:sz w:val="18"/>
          <w:lang w:val="en-US"/>
        </w:rPr>
        <w:t xml:space="preserve"> &amp; Co. KG</w:t>
      </w:r>
    </w:p>
    <w:p w14:paraId="7D05BB1C" w14:textId="77777777" w:rsidR="00F07E91" w:rsidRPr="001902B6" w:rsidRDefault="00F07E91" w:rsidP="00F07E91">
      <w:pPr>
        <w:pStyle w:val="Contact"/>
        <w:rPr>
          <w:sz w:val="18"/>
          <w:lang w:val="en-US"/>
        </w:rPr>
      </w:pPr>
      <w:r>
        <w:rPr>
          <w:sz w:val="18"/>
          <w:lang w:val="en-US"/>
        </w:rPr>
        <w:t>Jacqueline Gusmag</w:t>
      </w:r>
    </w:p>
    <w:p w14:paraId="5FE823C5" w14:textId="77777777" w:rsidR="00F07E91" w:rsidRPr="001902B6" w:rsidRDefault="00F07E91" w:rsidP="00F07E91">
      <w:pPr>
        <w:pStyle w:val="Contact"/>
        <w:rPr>
          <w:sz w:val="18"/>
          <w:lang w:val="en-US"/>
        </w:rPr>
      </w:pPr>
      <w:r w:rsidRPr="001902B6">
        <w:rPr>
          <w:sz w:val="18"/>
          <w:lang w:val="en-US"/>
        </w:rPr>
        <w:t xml:space="preserve">Communications Manager </w:t>
      </w:r>
      <w:r>
        <w:rPr>
          <w:sz w:val="18"/>
          <w:lang w:val="en-US"/>
        </w:rPr>
        <w:t>DACH</w:t>
      </w:r>
    </w:p>
    <w:p w14:paraId="67B12D7B" w14:textId="77777777" w:rsidR="00F07E91" w:rsidRPr="0043737F" w:rsidRDefault="00F07E91" w:rsidP="00F07E91">
      <w:pPr>
        <w:pStyle w:val="Contact"/>
        <w:rPr>
          <w:rStyle w:val="Hyperlink"/>
          <w:color w:val="0095D5" w:themeColor="accent1"/>
          <w:sz w:val="18"/>
          <w:lang w:val="en-US"/>
        </w:rPr>
      </w:pPr>
      <w:hyperlink r:id="rId35" w:history="1">
        <w:r w:rsidRPr="0043737F">
          <w:rPr>
            <w:rStyle w:val="Hyperlink"/>
            <w:color w:val="0095D5" w:themeColor="accent1"/>
            <w:sz w:val="18"/>
            <w:lang w:val="en-US"/>
          </w:rPr>
          <w:t>jacqueline.gusmag@sennheiser.com</w:t>
        </w:r>
      </w:hyperlink>
    </w:p>
    <w:p w14:paraId="77393889" w14:textId="77777777" w:rsidR="00F07E91" w:rsidRPr="00F07E91" w:rsidRDefault="00F07E91" w:rsidP="00823216">
      <w:pPr>
        <w:pStyle w:val="Contact"/>
        <w:rPr>
          <w:lang w:val="en-US"/>
        </w:rPr>
      </w:pPr>
    </w:p>
    <w:sectPr w:rsidR="00F07E91" w:rsidRPr="00F07E91" w:rsidSect="005F2B0B">
      <w:headerReference w:type="default" r:id="rId36"/>
      <w:headerReference w:type="first" r:id="rId37"/>
      <w:footerReference w:type="first" r:id="rId38"/>
      <w:pgSz w:w="11906" w:h="16838" w:code="9"/>
      <w:pgMar w:top="2268"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F0399" w14:textId="77777777" w:rsidR="00821713" w:rsidRDefault="00821713" w:rsidP="00CA1EB9">
      <w:pPr>
        <w:spacing w:line="240" w:lineRule="auto"/>
      </w:pPr>
      <w:r>
        <w:separator/>
      </w:r>
    </w:p>
  </w:endnote>
  <w:endnote w:type="continuationSeparator" w:id="0">
    <w:p w14:paraId="68B0FDDE" w14:textId="77777777" w:rsidR="00821713" w:rsidRDefault="00821713" w:rsidP="00CA1EB9">
      <w:pPr>
        <w:spacing w:line="240" w:lineRule="auto"/>
      </w:pPr>
      <w:r>
        <w:continuationSeparator/>
      </w:r>
    </w:p>
  </w:endnote>
  <w:endnote w:type="continuationNotice" w:id="1">
    <w:p w14:paraId="77C5CD88" w14:textId="77777777" w:rsidR="00821713" w:rsidRDefault="008217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9247C67-18B0-4508-80AF-3C875FD7C10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2" w:fontKey="{67EC5394-8116-42CD-A80D-56327C565B73}"/>
    <w:embedBold r:id="rId3" w:fontKey="{6FE8C64D-B67D-41DB-8671-07EA058A27AC}"/>
    <w:embedItalic r:id="rId4" w:fontKey="{62FA9F6F-60A2-45DA-B1B1-E4E902605FC2}"/>
    <w:embedBoldItalic r:id="rId5" w:fontKey="{81F58FC1-BDF9-4731-9F38-39979F8A277B}"/>
  </w:font>
  <w:font w:name="Arial">
    <w:panose1 w:val="020B0604020202020204"/>
    <w:charset w:val="00"/>
    <w:family w:val="swiss"/>
    <w:pitch w:val="variable"/>
    <w:sig w:usb0="E0002EFF" w:usb1="C000785B" w:usb2="00000009" w:usb3="00000000" w:csb0="000001FF" w:csb1="00000000"/>
  </w:font>
  <w:font w:name="Heebo">
    <w:charset w:val="B1"/>
    <w:family w:val="auto"/>
    <w:pitch w:val="variable"/>
    <w:sig w:usb0="A00008E7" w:usb1="40000043" w:usb2="00000000" w:usb3="00000000" w:csb0="00000021" w:csb1="00000000"/>
    <w:embedRegular r:id="rId6" w:fontKey="{01C14B75-E77F-4197-88F8-464B011AE4FB}"/>
  </w:font>
  <w:font w:name="Aptos">
    <w:charset w:val="00"/>
    <w:family w:val="swiss"/>
    <w:pitch w:val="variable"/>
    <w:sig w:usb0="20000287" w:usb1="00000003" w:usb2="00000000" w:usb3="00000000" w:csb0="0000019F" w:csb1="00000000"/>
    <w:embedRegular r:id="rId7" w:fontKey="{D8A29775-23D7-4265-A439-9CB4A2B0761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8FF040E1-3B6E-4352-818A-26F4BD868D6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1E9A790C" w:rsidR="00324808" w:rsidRDefault="002A73C7" w:rsidP="009031C7">
    <w:pPr>
      <w:pStyle w:val="Fuzeile"/>
      <w:tabs>
        <w:tab w:val="left" w:pos="3068"/>
      </w:tabs>
    </w:pPr>
    <w:r>
      <w:rPr>
        <w:noProof/>
      </w:rPr>
      <w:drawing>
        <wp:anchor distT="0" distB="0" distL="114300" distR="114300" simplePos="0" relativeHeight="251658241" behindDoc="0" locked="0" layoutInCell="1" allowOverlap="1" wp14:anchorId="0E506667" wp14:editId="21A0BF03">
          <wp:simplePos x="0" y="0"/>
          <wp:positionH relativeFrom="margin">
            <wp:posOffset>0</wp:posOffset>
          </wp:positionH>
          <wp:positionV relativeFrom="paragraph">
            <wp:posOffset>403860</wp:posOffset>
          </wp:positionV>
          <wp:extent cx="5003800" cy="320675"/>
          <wp:effectExtent l="0" t="0" r="6350" b="3175"/>
          <wp:wrapNone/>
          <wp:docPr id="6725909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0953" name="Grafik 672590953"/>
                  <pic:cNvPicPr/>
                </pic:nvPicPr>
                <pic:blipFill>
                  <a:blip r:embed="rId1"/>
                  <a:stretch>
                    <a:fillRect/>
                  </a:stretch>
                </pic:blipFill>
                <pic:spPr>
                  <a:xfrm>
                    <a:off x="0" y="0"/>
                    <a:ext cx="5003800" cy="3206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17E9E" w14:textId="77777777" w:rsidR="00821713" w:rsidRDefault="00821713" w:rsidP="00CA1EB9">
      <w:pPr>
        <w:spacing w:line="240" w:lineRule="auto"/>
      </w:pPr>
      <w:r>
        <w:separator/>
      </w:r>
    </w:p>
  </w:footnote>
  <w:footnote w:type="continuationSeparator" w:id="0">
    <w:p w14:paraId="7C7BA542" w14:textId="77777777" w:rsidR="00821713" w:rsidRDefault="00821713" w:rsidP="00CA1EB9">
      <w:pPr>
        <w:spacing w:line="240" w:lineRule="auto"/>
      </w:pPr>
      <w:r>
        <w:continuationSeparator/>
      </w:r>
    </w:p>
  </w:footnote>
  <w:footnote w:type="continuationNotice" w:id="1">
    <w:p w14:paraId="795B94DE" w14:textId="77777777" w:rsidR="00821713" w:rsidRDefault="0082171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5B224" w14:textId="0BCC3164" w:rsidR="00273BBA" w:rsidRPr="00646E3E" w:rsidRDefault="00273BBA" w:rsidP="00273BBA">
    <w:pPr>
      <w:pStyle w:val="Kopfzeile"/>
      <w:rPr>
        <w:color w:val="000000" w:themeColor="text1"/>
      </w:rPr>
    </w:pPr>
    <w:r w:rsidRPr="00646E3E">
      <w:rPr>
        <w:noProof/>
        <w:color w:val="000000" w:themeColor="text1"/>
      </w:rPr>
      <w:drawing>
        <wp:anchor distT="0" distB="0" distL="114300" distR="114300" simplePos="0" relativeHeight="251658242" behindDoc="0" locked="0" layoutInCell="1" allowOverlap="1" wp14:anchorId="47B262CD" wp14:editId="21852C3D">
          <wp:simplePos x="0" y="0"/>
          <wp:positionH relativeFrom="column">
            <wp:posOffset>-36830</wp:posOffset>
          </wp:positionH>
          <wp:positionV relativeFrom="paragraph">
            <wp:posOffset>6985</wp:posOffset>
          </wp:positionV>
          <wp:extent cx="1943100" cy="189230"/>
          <wp:effectExtent l="0" t="0" r="0" b="1270"/>
          <wp:wrapSquare wrapText="bothSides"/>
          <wp:docPr id="416356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74101" name="Grafik 1357510129"/>
                  <pic:cNvPicPr/>
                </pic:nvPicPr>
                <pic:blipFill>
                  <a:blip r:embed="rId1"/>
                  <a:stretch>
                    <a:fillRect/>
                  </a:stretch>
                </pic:blipFill>
                <pic:spPr>
                  <a:xfrm>
                    <a:off x="0" y="0"/>
                    <a:ext cx="1943100" cy="189230"/>
                  </a:xfrm>
                  <a:prstGeom prst="rect">
                    <a:avLst/>
                  </a:prstGeom>
                </pic:spPr>
              </pic:pic>
            </a:graphicData>
          </a:graphic>
          <wp14:sizeRelH relativeFrom="page">
            <wp14:pctWidth>0</wp14:pctWidth>
          </wp14:sizeRelH>
          <wp14:sizeRelV relativeFrom="page">
            <wp14:pctHeight>0</wp14:pctHeight>
          </wp14:sizeRelV>
        </wp:anchor>
      </w:drawing>
    </w:r>
    <w:r w:rsidR="00FD53BD">
      <w:rPr>
        <w:color w:val="000000" w:themeColor="text1"/>
      </w:rPr>
      <w:t>Pressemitteilung</w:t>
    </w:r>
  </w:p>
  <w:p w14:paraId="19901640" w14:textId="77777777" w:rsidR="00273BBA" w:rsidRPr="008E5D5C" w:rsidRDefault="00273BBA" w:rsidP="00273BBA">
    <w:pPr>
      <w:pStyle w:val="Kopfzeile"/>
    </w:pPr>
    <w:r>
      <w:fldChar w:fldCharType="begin"/>
    </w:r>
    <w:r>
      <w:instrText xml:space="preserve"> PAGE  \* Arabic  \* MERGEFORMAT </w:instrText>
    </w:r>
    <w:r>
      <w:fldChar w:fldCharType="separate"/>
    </w:r>
    <w:r>
      <w:t>1</w:t>
    </w:r>
    <w:r>
      <w:fldChar w:fldCharType="end"/>
    </w:r>
    <w:r>
      <w:t>/</w:t>
    </w:r>
    <w:fldSimple w:instr="NUMPAGES  \* Arabic  \* MERGEFORMAT">
      <w: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6C73C5D9" w:rsidR="00324808" w:rsidRPr="00646E3E" w:rsidRDefault="004C0696" w:rsidP="008E5D5C">
    <w:pPr>
      <w:pStyle w:val="Kopfzeile"/>
      <w:rPr>
        <w:color w:val="000000" w:themeColor="text1"/>
      </w:rPr>
    </w:pPr>
    <w:r w:rsidRPr="00646E3E">
      <w:rPr>
        <w:noProof/>
        <w:color w:val="000000" w:themeColor="text1"/>
      </w:rPr>
      <w:drawing>
        <wp:anchor distT="0" distB="0" distL="114300" distR="114300" simplePos="0" relativeHeight="251658240" behindDoc="0" locked="0" layoutInCell="1" allowOverlap="1" wp14:anchorId="641EA945" wp14:editId="2E970009">
          <wp:simplePos x="0" y="0"/>
          <wp:positionH relativeFrom="column">
            <wp:posOffset>-36830</wp:posOffset>
          </wp:positionH>
          <wp:positionV relativeFrom="paragraph">
            <wp:posOffset>6985</wp:posOffset>
          </wp:positionV>
          <wp:extent cx="1943100" cy="189230"/>
          <wp:effectExtent l="0" t="0" r="0" b="1270"/>
          <wp:wrapSquare wrapText="bothSides"/>
          <wp:docPr id="13575101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10129" name="Grafik 1357510129"/>
                  <pic:cNvPicPr/>
                </pic:nvPicPr>
                <pic:blipFill>
                  <a:blip r:embed="rId1"/>
                  <a:stretch>
                    <a:fillRect/>
                  </a:stretch>
                </pic:blipFill>
                <pic:spPr>
                  <a:xfrm>
                    <a:off x="0" y="0"/>
                    <a:ext cx="1943100" cy="189230"/>
                  </a:xfrm>
                  <a:prstGeom prst="rect">
                    <a:avLst/>
                  </a:prstGeom>
                </pic:spPr>
              </pic:pic>
            </a:graphicData>
          </a:graphic>
          <wp14:sizeRelH relativeFrom="page">
            <wp14:pctWidth>0</wp14:pctWidth>
          </wp14:sizeRelH>
          <wp14:sizeRelV relativeFrom="page">
            <wp14:pctHeight>0</wp14:pctHeight>
          </wp14:sizeRelV>
        </wp:anchor>
      </w:drawing>
    </w:r>
    <w:r w:rsidR="00FD53BD">
      <w:rPr>
        <w:color w:val="000000" w:themeColor="text1"/>
      </w:rPr>
      <w:t>pressemitteilung</w:t>
    </w:r>
  </w:p>
  <w:p w14:paraId="286A0383" w14:textId="0A4573BF"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127C8"/>
    <w:multiLevelType w:val="hybridMultilevel"/>
    <w:tmpl w:val="5EBEFFF4"/>
    <w:lvl w:ilvl="0" w:tplc="170EEA3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014E6"/>
    <w:multiLevelType w:val="hybridMultilevel"/>
    <w:tmpl w:val="C44299A6"/>
    <w:lvl w:ilvl="0" w:tplc="170EEA3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8AE577B"/>
    <w:multiLevelType w:val="hybridMultilevel"/>
    <w:tmpl w:val="07828382"/>
    <w:lvl w:ilvl="0" w:tplc="2688BDAC">
      <w:numFmt w:val="bullet"/>
      <w:lvlText w:val="-"/>
      <w:lvlJc w:val="left"/>
      <w:pPr>
        <w:ind w:left="720" w:hanging="360"/>
      </w:pPr>
      <w:rPr>
        <w:rFonts w:ascii="Heebo" w:eastAsia="Aptos" w:hAnsi="Heebo" w:cs="Heebo" w:hint="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9"/>
  </w:num>
  <w:num w:numId="2" w16cid:durableId="1163005001">
    <w:abstractNumId w:val="5"/>
  </w:num>
  <w:num w:numId="3" w16cid:durableId="1436055385">
    <w:abstractNumId w:val="34"/>
  </w:num>
  <w:num w:numId="4" w16cid:durableId="1854755881">
    <w:abstractNumId w:val="8"/>
  </w:num>
  <w:num w:numId="5" w16cid:durableId="1600749496">
    <w:abstractNumId w:val="27"/>
  </w:num>
  <w:num w:numId="6" w16cid:durableId="1600408783">
    <w:abstractNumId w:val="13"/>
  </w:num>
  <w:num w:numId="7" w16cid:durableId="883181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4"/>
  </w:num>
  <w:num w:numId="9" w16cid:durableId="519899244">
    <w:abstractNumId w:val="20"/>
  </w:num>
  <w:num w:numId="10" w16cid:durableId="1182284721">
    <w:abstractNumId w:val="3"/>
  </w:num>
  <w:num w:numId="11" w16cid:durableId="1913393870">
    <w:abstractNumId w:val="10"/>
  </w:num>
  <w:num w:numId="12" w16cid:durableId="722758710">
    <w:abstractNumId w:val="22"/>
  </w:num>
  <w:num w:numId="13" w16cid:durableId="341049434">
    <w:abstractNumId w:val="33"/>
  </w:num>
  <w:num w:numId="14" w16cid:durableId="1448622555">
    <w:abstractNumId w:val="7"/>
  </w:num>
  <w:num w:numId="15" w16cid:durableId="674577119">
    <w:abstractNumId w:val="23"/>
  </w:num>
  <w:num w:numId="16" w16cid:durableId="667904180">
    <w:abstractNumId w:val="16"/>
  </w:num>
  <w:num w:numId="17" w16cid:durableId="1887175600">
    <w:abstractNumId w:val="14"/>
  </w:num>
  <w:num w:numId="18" w16cid:durableId="1930965624">
    <w:abstractNumId w:val="12"/>
  </w:num>
  <w:num w:numId="19" w16cid:durableId="969431907">
    <w:abstractNumId w:val="18"/>
  </w:num>
  <w:num w:numId="20" w16cid:durableId="1354069743">
    <w:abstractNumId w:val="19"/>
  </w:num>
  <w:num w:numId="21" w16cid:durableId="1554854988">
    <w:abstractNumId w:val="24"/>
  </w:num>
  <w:num w:numId="22" w16cid:durableId="839586298">
    <w:abstractNumId w:val="32"/>
  </w:num>
  <w:num w:numId="23" w16cid:durableId="1779643874">
    <w:abstractNumId w:val="28"/>
  </w:num>
  <w:num w:numId="24" w16cid:durableId="1664551872">
    <w:abstractNumId w:val="30"/>
  </w:num>
  <w:num w:numId="25" w16cid:durableId="2106225954">
    <w:abstractNumId w:val="1"/>
  </w:num>
  <w:num w:numId="26" w16cid:durableId="1999071260">
    <w:abstractNumId w:val="17"/>
  </w:num>
  <w:num w:numId="27" w16cid:durableId="901720638">
    <w:abstractNumId w:val="25"/>
  </w:num>
  <w:num w:numId="28" w16cid:durableId="128520679">
    <w:abstractNumId w:val="0"/>
  </w:num>
  <w:num w:numId="29" w16cid:durableId="2124616934">
    <w:abstractNumId w:val="31"/>
  </w:num>
  <w:num w:numId="30" w16cid:durableId="333805949">
    <w:abstractNumId w:val="26"/>
  </w:num>
  <w:num w:numId="31" w16cid:durableId="997076195">
    <w:abstractNumId w:val="15"/>
  </w:num>
  <w:num w:numId="32" w16cid:durableId="1249579734">
    <w:abstractNumId w:val="29"/>
  </w:num>
  <w:num w:numId="33" w16cid:durableId="712315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2"/>
  </w:num>
  <w:num w:numId="35" w16cid:durableId="245040292">
    <w:abstractNumId w:val="21"/>
  </w:num>
  <w:num w:numId="36" w16cid:durableId="1649436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20C6"/>
    <w:rsid w:val="000134D7"/>
    <w:rsid w:val="0001367D"/>
    <w:rsid w:val="00013C28"/>
    <w:rsid w:val="00014BCA"/>
    <w:rsid w:val="0001540B"/>
    <w:rsid w:val="0001632B"/>
    <w:rsid w:val="0001676E"/>
    <w:rsid w:val="00021722"/>
    <w:rsid w:val="00024D82"/>
    <w:rsid w:val="000279F9"/>
    <w:rsid w:val="00027BBC"/>
    <w:rsid w:val="00032110"/>
    <w:rsid w:val="00033E19"/>
    <w:rsid w:val="00034027"/>
    <w:rsid w:val="00034424"/>
    <w:rsid w:val="00035A74"/>
    <w:rsid w:val="00037CAA"/>
    <w:rsid w:val="000451AC"/>
    <w:rsid w:val="000462F3"/>
    <w:rsid w:val="00046898"/>
    <w:rsid w:val="00047D6A"/>
    <w:rsid w:val="000515F9"/>
    <w:rsid w:val="00052598"/>
    <w:rsid w:val="000534CD"/>
    <w:rsid w:val="00054113"/>
    <w:rsid w:val="000546D3"/>
    <w:rsid w:val="000569C8"/>
    <w:rsid w:val="00057963"/>
    <w:rsid w:val="00060BEE"/>
    <w:rsid w:val="00062136"/>
    <w:rsid w:val="0006221A"/>
    <w:rsid w:val="00062A68"/>
    <w:rsid w:val="000650C7"/>
    <w:rsid w:val="000662FB"/>
    <w:rsid w:val="00066F09"/>
    <w:rsid w:val="00067931"/>
    <w:rsid w:val="00071D44"/>
    <w:rsid w:val="0007733C"/>
    <w:rsid w:val="00077AD9"/>
    <w:rsid w:val="00080C01"/>
    <w:rsid w:val="000818A2"/>
    <w:rsid w:val="000823F8"/>
    <w:rsid w:val="00082526"/>
    <w:rsid w:val="0008341C"/>
    <w:rsid w:val="000845EB"/>
    <w:rsid w:val="000850F9"/>
    <w:rsid w:val="0008657F"/>
    <w:rsid w:val="00086977"/>
    <w:rsid w:val="00086BC7"/>
    <w:rsid w:val="00090449"/>
    <w:rsid w:val="00090721"/>
    <w:rsid w:val="00092FD9"/>
    <w:rsid w:val="00093230"/>
    <w:rsid w:val="0009384F"/>
    <w:rsid w:val="00094A9A"/>
    <w:rsid w:val="00094E91"/>
    <w:rsid w:val="000A054A"/>
    <w:rsid w:val="000A3ECE"/>
    <w:rsid w:val="000B16C2"/>
    <w:rsid w:val="000B3CB2"/>
    <w:rsid w:val="000C07FC"/>
    <w:rsid w:val="000C1C9D"/>
    <w:rsid w:val="000C3C6E"/>
    <w:rsid w:val="000D07C3"/>
    <w:rsid w:val="000D3B19"/>
    <w:rsid w:val="000D3C35"/>
    <w:rsid w:val="000D6B69"/>
    <w:rsid w:val="000E461C"/>
    <w:rsid w:val="000E558A"/>
    <w:rsid w:val="000E6407"/>
    <w:rsid w:val="000E735B"/>
    <w:rsid w:val="000E7A92"/>
    <w:rsid w:val="000F1105"/>
    <w:rsid w:val="000F1B7D"/>
    <w:rsid w:val="000F2BAA"/>
    <w:rsid w:val="000F54EE"/>
    <w:rsid w:val="000F5DAA"/>
    <w:rsid w:val="000F712D"/>
    <w:rsid w:val="000F7E49"/>
    <w:rsid w:val="00100BDF"/>
    <w:rsid w:val="001023F9"/>
    <w:rsid w:val="001030EE"/>
    <w:rsid w:val="00103B1B"/>
    <w:rsid w:val="00104464"/>
    <w:rsid w:val="0010692D"/>
    <w:rsid w:val="00106FEC"/>
    <w:rsid w:val="001103C9"/>
    <w:rsid w:val="00110939"/>
    <w:rsid w:val="00111950"/>
    <w:rsid w:val="00113F07"/>
    <w:rsid w:val="001143B6"/>
    <w:rsid w:val="00115425"/>
    <w:rsid w:val="00115EC7"/>
    <w:rsid w:val="00117457"/>
    <w:rsid w:val="00117C70"/>
    <w:rsid w:val="00121501"/>
    <w:rsid w:val="0012211A"/>
    <w:rsid w:val="00124508"/>
    <w:rsid w:val="001274C0"/>
    <w:rsid w:val="0013050D"/>
    <w:rsid w:val="00133565"/>
    <w:rsid w:val="00133894"/>
    <w:rsid w:val="001345C1"/>
    <w:rsid w:val="0013610C"/>
    <w:rsid w:val="0014006E"/>
    <w:rsid w:val="0014010A"/>
    <w:rsid w:val="001405E9"/>
    <w:rsid w:val="00140778"/>
    <w:rsid w:val="00141382"/>
    <w:rsid w:val="0014372D"/>
    <w:rsid w:val="00151A46"/>
    <w:rsid w:val="00152FA9"/>
    <w:rsid w:val="001530DC"/>
    <w:rsid w:val="00161E89"/>
    <w:rsid w:val="001624CA"/>
    <w:rsid w:val="001625E5"/>
    <w:rsid w:val="00162832"/>
    <w:rsid w:val="00163B4F"/>
    <w:rsid w:val="00163E4D"/>
    <w:rsid w:val="0016666F"/>
    <w:rsid w:val="0016778C"/>
    <w:rsid w:val="00172077"/>
    <w:rsid w:val="001736A2"/>
    <w:rsid w:val="001747E2"/>
    <w:rsid w:val="001753D8"/>
    <w:rsid w:val="0017710D"/>
    <w:rsid w:val="001772AE"/>
    <w:rsid w:val="00177338"/>
    <w:rsid w:val="001779A2"/>
    <w:rsid w:val="00177F45"/>
    <w:rsid w:val="001808F4"/>
    <w:rsid w:val="00182BE1"/>
    <w:rsid w:val="00183528"/>
    <w:rsid w:val="001837CE"/>
    <w:rsid w:val="00185E0E"/>
    <w:rsid w:val="00186350"/>
    <w:rsid w:val="00187143"/>
    <w:rsid w:val="00192CBA"/>
    <w:rsid w:val="00195C16"/>
    <w:rsid w:val="00196190"/>
    <w:rsid w:val="00196886"/>
    <w:rsid w:val="00197815"/>
    <w:rsid w:val="00197FB1"/>
    <w:rsid w:val="001A00B7"/>
    <w:rsid w:val="001A1DA6"/>
    <w:rsid w:val="001A3B16"/>
    <w:rsid w:val="001A4E74"/>
    <w:rsid w:val="001A5A7D"/>
    <w:rsid w:val="001A6D46"/>
    <w:rsid w:val="001A6DF3"/>
    <w:rsid w:val="001B0B49"/>
    <w:rsid w:val="001B1163"/>
    <w:rsid w:val="001B4083"/>
    <w:rsid w:val="001B430B"/>
    <w:rsid w:val="001B46A8"/>
    <w:rsid w:val="001B49D9"/>
    <w:rsid w:val="001B4B52"/>
    <w:rsid w:val="001B5A15"/>
    <w:rsid w:val="001B5C86"/>
    <w:rsid w:val="001B6A18"/>
    <w:rsid w:val="001C00CF"/>
    <w:rsid w:val="001C0AC8"/>
    <w:rsid w:val="001C297C"/>
    <w:rsid w:val="001C63D8"/>
    <w:rsid w:val="001D4136"/>
    <w:rsid w:val="001D4E25"/>
    <w:rsid w:val="001D5BCC"/>
    <w:rsid w:val="001E0565"/>
    <w:rsid w:val="001E0C8F"/>
    <w:rsid w:val="001E188A"/>
    <w:rsid w:val="001E2C73"/>
    <w:rsid w:val="001E4B8E"/>
    <w:rsid w:val="001F1575"/>
    <w:rsid w:val="001F2EA0"/>
    <w:rsid w:val="001F3001"/>
    <w:rsid w:val="001F5968"/>
    <w:rsid w:val="001F65A9"/>
    <w:rsid w:val="002008AB"/>
    <w:rsid w:val="00200C2A"/>
    <w:rsid w:val="00201151"/>
    <w:rsid w:val="00203539"/>
    <w:rsid w:val="00203C58"/>
    <w:rsid w:val="0020418D"/>
    <w:rsid w:val="002057CE"/>
    <w:rsid w:val="00205AD4"/>
    <w:rsid w:val="00206D6C"/>
    <w:rsid w:val="0020733F"/>
    <w:rsid w:val="002075EF"/>
    <w:rsid w:val="00207D64"/>
    <w:rsid w:val="00211543"/>
    <w:rsid w:val="00213B6E"/>
    <w:rsid w:val="00214801"/>
    <w:rsid w:val="00217DE7"/>
    <w:rsid w:val="002206C4"/>
    <w:rsid w:val="00221F88"/>
    <w:rsid w:val="00222BC2"/>
    <w:rsid w:val="00225A83"/>
    <w:rsid w:val="0023030F"/>
    <w:rsid w:val="0023078D"/>
    <w:rsid w:val="00230F6E"/>
    <w:rsid w:val="002332F1"/>
    <w:rsid w:val="0023386A"/>
    <w:rsid w:val="00233DE7"/>
    <w:rsid w:val="00234FC6"/>
    <w:rsid w:val="00235506"/>
    <w:rsid w:val="002356E0"/>
    <w:rsid w:val="00235C08"/>
    <w:rsid w:val="00240019"/>
    <w:rsid w:val="002409B4"/>
    <w:rsid w:val="00245322"/>
    <w:rsid w:val="002461ED"/>
    <w:rsid w:val="002465AA"/>
    <w:rsid w:val="00246A95"/>
    <w:rsid w:val="00247165"/>
    <w:rsid w:val="00247952"/>
    <w:rsid w:val="002502A3"/>
    <w:rsid w:val="00250A63"/>
    <w:rsid w:val="00256842"/>
    <w:rsid w:val="00256B27"/>
    <w:rsid w:val="00257E34"/>
    <w:rsid w:val="00257E72"/>
    <w:rsid w:val="00261257"/>
    <w:rsid w:val="00262172"/>
    <w:rsid w:val="002622F7"/>
    <w:rsid w:val="002649F8"/>
    <w:rsid w:val="00265859"/>
    <w:rsid w:val="00265FA9"/>
    <w:rsid w:val="002670A9"/>
    <w:rsid w:val="0026752E"/>
    <w:rsid w:val="0027233E"/>
    <w:rsid w:val="002733BE"/>
    <w:rsid w:val="00273BBA"/>
    <w:rsid w:val="00280603"/>
    <w:rsid w:val="00282096"/>
    <w:rsid w:val="0028260B"/>
    <w:rsid w:val="00282A73"/>
    <w:rsid w:val="00282A8D"/>
    <w:rsid w:val="002834AA"/>
    <w:rsid w:val="002834FE"/>
    <w:rsid w:val="00284363"/>
    <w:rsid w:val="002845F4"/>
    <w:rsid w:val="00284925"/>
    <w:rsid w:val="002849F1"/>
    <w:rsid w:val="002856C8"/>
    <w:rsid w:val="00286F89"/>
    <w:rsid w:val="002917A2"/>
    <w:rsid w:val="00296D46"/>
    <w:rsid w:val="002A0160"/>
    <w:rsid w:val="002A24D0"/>
    <w:rsid w:val="002A54F5"/>
    <w:rsid w:val="002A69A1"/>
    <w:rsid w:val="002A6AFB"/>
    <w:rsid w:val="002A73C7"/>
    <w:rsid w:val="002A7566"/>
    <w:rsid w:val="002B0A15"/>
    <w:rsid w:val="002B228B"/>
    <w:rsid w:val="002B24AE"/>
    <w:rsid w:val="002B4393"/>
    <w:rsid w:val="002B4D35"/>
    <w:rsid w:val="002B56E7"/>
    <w:rsid w:val="002B64C6"/>
    <w:rsid w:val="002B7498"/>
    <w:rsid w:val="002C10B6"/>
    <w:rsid w:val="002C1F0D"/>
    <w:rsid w:val="002C2456"/>
    <w:rsid w:val="002C3F67"/>
    <w:rsid w:val="002C4738"/>
    <w:rsid w:val="002C57AF"/>
    <w:rsid w:val="002C6F4D"/>
    <w:rsid w:val="002C7064"/>
    <w:rsid w:val="002D0982"/>
    <w:rsid w:val="002D11A8"/>
    <w:rsid w:val="002D1368"/>
    <w:rsid w:val="002D296B"/>
    <w:rsid w:val="002D4969"/>
    <w:rsid w:val="002D4A1F"/>
    <w:rsid w:val="002D6B83"/>
    <w:rsid w:val="002D6BD2"/>
    <w:rsid w:val="002E0F21"/>
    <w:rsid w:val="002E1879"/>
    <w:rsid w:val="002E1F7C"/>
    <w:rsid w:val="002E2C79"/>
    <w:rsid w:val="002E3E3C"/>
    <w:rsid w:val="002E5827"/>
    <w:rsid w:val="002E6AC4"/>
    <w:rsid w:val="002E6B5A"/>
    <w:rsid w:val="002F0C28"/>
    <w:rsid w:val="002F11E5"/>
    <w:rsid w:val="002F13BE"/>
    <w:rsid w:val="002F22E3"/>
    <w:rsid w:val="002F35FE"/>
    <w:rsid w:val="002F61AB"/>
    <w:rsid w:val="002F6C5E"/>
    <w:rsid w:val="0030235B"/>
    <w:rsid w:val="00305B63"/>
    <w:rsid w:val="00310330"/>
    <w:rsid w:val="00311C6F"/>
    <w:rsid w:val="00313AF7"/>
    <w:rsid w:val="00314D5D"/>
    <w:rsid w:val="00320EA4"/>
    <w:rsid w:val="0032147A"/>
    <w:rsid w:val="00322202"/>
    <w:rsid w:val="003222F5"/>
    <w:rsid w:val="00323587"/>
    <w:rsid w:val="00324808"/>
    <w:rsid w:val="00324859"/>
    <w:rsid w:val="003255A8"/>
    <w:rsid w:val="0032650C"/>
    <w:rsid w:val="00326FB8"/>
    <w:rsid w:val="003275FC"/>
    <w:rsid w:val="00327B20"/>
    <w:rsid w:val="00330111"/>
    <w:rsid w:val="003320DE"/>
    <w:rsid w:val="003330DE"/>
    <w:rsid w:val="00333B11"/>
    <w:rsid w:val="00334CD0"/>
    <w:rsid w:val="00337412"/>
    <w:rsid w:val="00340170"/>
    <w:rsid w:val="00341363"/>
    <w:rsid w:val="00346D4C"/>
    <w:rsid w:val="003477FA"/>
    <w:rsid w:val="00350556"/>
    <w:rsid w:val="00351ACD"/>
    <w:rsid w:val="00351B40"/>
    <w:rsid w:val="003524A7"/>
    <w:rsid w:val="00352AB5"/>
    <w:rsid w:val="00354AF9"/>
    <w:rsid w:val="003563CB"/>
    <w:rsid w:val="0036480A"/>
    <w:rsid w:val="00364D9F"/>
    <w:rsid w:val="003673FF"/>
    <w:rsid w:val="003708EA"/>
    <w:rsid w:val="00372321"/>
    <w:rsid w:val="00373F92"/>
    <w:rsid w:val="00375ACD"/>
    <w:rsid w:val="00381BED"/>
    <w:rsid w:val="0038473C"/>
    <w:rsid w:val="0038583A"/>
    <w:rsid w:val="00387600"/>
    <w:rsid w:val="00387744"/>
    <w:rsid w:val="00392136"/>
    <w:rsid w:val="003959A3"/>
    <w:rsid w:val="0039693C"/>
    <w:rsid w:val="00397472"/>
    <w:rsid w:val="003A26C2"/>
    <w:rsid w:val="003A4922"/>
    <w:rsid w:val="003A649F"/>
    <w:rsid w:val="003A7FCD"/>
    <w:rsid w:val="003B5C3B"/>
    <w:rsid w:val="003B6F65"/>
    <w:rsid w:val="003C33F0"/>
    <w:rsid w:val="003C4BE3"/>
    <w:rsid w:val="003C59A5"/>
    <w:rsid w:val="003C5BCC"/>
    <w:rsid w:val="003C5F71"/>
    <w:rsid w:val="003C6941"/>
    <w:rsid w:val="003D06A1"/>
    <w:rsid w:val="003D20E7"/>
    <w:rsid w:val="003D2DCD"/>
    <w:rsid w:val="003D3730"/>
    <w:rsid w:val="003D435A"/>
    <w:rsid w:val="003D4D81"/>
    <w:rsid w:val="003D572C"/>
    <w:rsid w:val="003E0005"/>
    <w:rsid w:val="003E095C"/>
    <w:rsid w:val="003E38A9"/>
    <w:rsid w:val="003E39E1"/>
    <w:rsid w:val="003E4B10"/>
    <w:rsid w:val="003E4BEF"/>
    <w:rsid w:val="003F02CB"/>
    <w:rsid w:val="003F4719"/>
    <w:rsid w:val="003F6B63"/>
    <w:rsid w:val="003F72E5"/>
    <w:rsid w:val="0040012C"/>
    <w:rsid w:val="00400B3D"/>
    <w:rsid w:val="00403B61"/>
    <w:rsid w:val="00404BF7"/>
    <w:rsid w:val="00407AFB"/>
    <w:rsid w:val="00412203"/>
    <w:rsid w:val="004122C3"/>
    <w:rsid w:val="00412597"/>
    <w:rsid w:val="0041298E"/>
    <w:rsid w:val="00412D91"/>
    <w:rsid w:val="004207E3"/>
    <w:rsid w:val="00420BC1"/>
    <w:rsid w:val="004222D6"/>
    <w:rsid w:val="00424A89"/>
    <w:rsid w:val="0042541A"/>
    <w:rsid w:val="004258A9"/>
    <w:rsid w:val="00425DFE"/>
    <w:rsid w:val="0042712E"/>
    <w:rsid w:val="00431785"/>
    <w:rsid w:val="004332C4"/>
    <w:rsid w:val="0043430D"/>
    <w:rsid w:val="004344C6"/>
    <w:rsid w:val="00435857"/>
    <w:rsid w:val="00437D07"/>
    <w:rsid w:val="00440861"/>
    <w:rsid w:val="004409EF"/>
    <w:rsid w:val="00440EB8"/>
    <w:rsid w:val="00442551"/>
    <w:rsid w:val="004426FB"/>
    <w:rsid w:val="00443C1C"/>
    <w:rsid w:val="004449ED"/>
    <w:rsid w:val="00446786"/>
    <w:rsid w:val="00447413"/>
    <w:rsid w:val="00447A65"/>
    <w:rsid w:val="0045090B"/>
    <w:rsid w:val="00450FE3"/>
    <w:rsid w:val="004510F7"/>
    <w:rsid w:val="00451F9E"/>
    <w:rsid w:val="0045206E"/>
    <w:rsid w:val="00453318"/>
    <w:rsid w:val="00453B3E"/>
    <w:rsid w:val="004545CA"/>
    <w:rsid w:val="00454A5A"/>
    <w:rsid w:val="00455202"/>
    <w:rsid w:val="004555C1"/>
    <w:rsid w:val="00456CAC"/>
    <w:rsid w:val="0045769F"/>
    <w:rsid w:val="00462930"/>
    <w:rsid w:val="00462AE9"/>
    <w:rsid w:val="00463DF1"/>
    <w:rsid w:val="00464BD5"/>
    <w:rsid w:val="00470159"/>
    <w:rsid w:val="004703E4"/>
    <w:rsid w:val="00472EC9"/>
    <w:rsid w:val="004744A9"/>
    <w:rsid w:val="00474729"/>
    <w:rsid w:val="00474E4B"/>
    <w:rsid w:val="00480C32"/>
    <w:rsid w:val="004811DB"/>
    <w:rsid w:val="00483AF6"/>
    <w:rsid w:val="004850F3"/>
    <w:rsid w:val="00490C42"/>
    <w:rsid w:val="00494E2D"/>
    <w:rsid w:val="00495A0F"/>
    <w:rsid w:val="00496047"/>
    <w:rsid w:val="004985E3"/>
    <w:rsid w:val="004A28AD"/>
    <w:rsid w:val="004A40F5"/>
    <w:rsid w:val="004A53B2"/>
    <w:rsid w:val="004A598F"/>
    <w:rsid w:val="004C0696"/>
    <w:rsid w:val="004C1DD3"/>
    <w:rsid w:val="004C3017"/>
    <w:rsid w:val="004C3579"/>
    <w:rsid w:val="004C41B8"/>
    <w:rsid w:val="004D1199"/>
    <w:rsid w:val="004D2B06"/>
    <w:rsid w:val="004E0A54"/>
    <w:rsid w:val="004E19A6"/>
    <w:rsid w:val="004E2405"/>
    <w:rsid w:val="004E3E81"/>
    <w:rsid w:val="004E470F"/>
    <w:rsid w:val="004E7F9A"/>
    <w:rsid w:val="004F1296"/>
    <w:rsid w:val="004F31F9"/>
    <w:rsid w:val="004F355A"/>
    <w:rsid w:val="004F59F5"/>
    <w:rsid w:val="004F79CB"/>
    <w:rsid w:val="00500E07"/>
    <w:rsid w:val="00503BE9"/>
    <w:rsid w:val="00504A34"/>
    <w:rsid w:val="00505597"/>
    <w:rsid w:val="00507935"/>
    <w:rsid w:val="00507C02"/>
    <w:rsid w:val="005124C9"/>
    <w:rsid w:val="005124E6"/>
    <w:rsid w:val="00512E73"/>
    <w:rsid w:val="00515870"/>
    <w:rsid w:val="005161B2"/>
    <w:rsid w:val="00516394"/>
    <w:rsid w:val="00517B65"/>
    <w:rsid w:val="005232D7"/>
    <w:rsid w:val="00523995"/>
    <w:rsid w:val="0052510B"/>
    <w:rsid w:val="00526A30"/>
    <w:rsid w:val="00527761"/>
    <w:rsid w:val="005278E0"/>
    <w:rsid w:val="00531C18"/>
    <w:rsid w:val="005327DB"/>
    <w:rsid w:val="00532E74"/>
    <w:rsid w:val="00534E12"/>
    <w:rsid w:val="00535E0F"/>
    <w:rsid w:val="00536203"/>
    <w:rsid w:val="00540827"/>
    <w:rsid w:val="00541F4C"/>
    <w:rsid w:val="005438AB"/>
    <w:rsid w:val="00544182"/>
    <w:rsid w:val="00545A12"/>
    <w:rsid w:val="005522DB"/>
    <w:rsid w:val="005549D7"/>
    <w:rsid w:val="00560CD9"/>
    <w:rsid w:val="00560FAB"/>
    <w:rsid w:val="00561738"/>
    <w:rsid w:val="00561A8C"/>
    <w:rsid w:val="0056499A"/>
    <w:rsid w:val="00564E2A"/>
    <w:rsid w:val="00566307"/>
    <w:rsid w:val="00566BC1"/>
    <w:rsid w:val="00570ADE"/>
    <w:rsid w:val="00571B58"/>
    <w:rsid w:val="00572758"/>
    <w:rsid w:val="0057343F"/>
    <w:rsid w:val="005735C2"/>
    <w:rsid w:val="00574BF2"/>
    <w:rsid w:val="005756F6"/>
    <w:rsid w:val="00576746"/>
    <w:rsid w:val="005771F8"/>
    <w:rsid w:val="005775E9"/>
    <w:rsid w:val="00580709"/>
    <w:rsid w:val="00580A90"/>
    <w:rsid w:val="00581015"/>
    <w:rsid w:val="00583AAC"/>
    <w:rsid w:val="00584432"/>
    <w:rsid w:val="00584646"/>
    <w:rsid w:val="00584793"/>
    <w:rsid w:val="00584E31"/>
    <w:rsid w:val="005853C0"/>
    <w:rsid w:val="005858A6"/>
    <w:rsid w:val="00585911"/>
    <w:rsid w:val="005861F7"/>
    <w:rsid w:val="00586831"/>
    <w:rsid w:val="005869DB"/>
    <w:rsid w:val="00586B05"/>
    <w:rsid w:val="00586F02"/>
    <w:rsid w:val="00596C4A"/>
    <w:rsid w:val="00597265"/>
    <w:rsid w:val="005A09B1"/>
    <w:rsid w:val="005A0B2C"/>
    <w:rsid w:val="005A0F46"/>
    <w:rsid w:val="005A1341"/>
    <w:rsid w:val="005A2743"/>
    <w:rsid w:val="005A3459"/>
    <w:rsid w:val="005A4B56"/>
    <w:rsid w:val="005A5B48"/>
    <w:rsid w:val="005A6973"/>
    <w:rsid w:val="005B170A"/>
    <w:rsid w:val="005B18BE"/>
    <w:rsid w:val="005B4C37"/>
    <w:rsid w:val="005B66E4"/>
    <w:rsid w:val="005C1F67"/>
    <w:rsid w:val="005C224E"/>
    <w:rsid w:val="005C346B"/>
    <w:rsid w:val="005C3891"/>
    <w:rsid w:val="005C4FBD"/>
    <w:rsid w:val="005C5F30"/>
    <w:rsid w:val="005C698C"/>
    <w:rsid w:val="005C6E3D"/>
    <w:rsid w:val="005C702A"/>
    <w:rsid w:val="005C7ECC"/>
    <w:rsid w:val="005D19DA"/>
    <w:rsid w:val="005D1A3C"/>
    <w:rsid w:val="005D1C6E"/>
    <w:rsid w:val="005D571F"/>
    <w:rsid w:val="005D5FBA"/>
    <w:rsid w:val="005E1814"/>
    <w:rsid w:val="005E34A2"/>
    <w:rsid w:val="005E4083"/>
    <w:rsid w:val="005E54F1"/>
    <w:rsid w:val="005F1522"/>
    <w:rsid w:val="005F2A2F"/>
    <w:rsid w:val="005F2B0B"/>
    <w:rsid w:val="005F375F"/>
    <w:rsid w:val="005F5645"/>
    <w:rsid w:val="005F74D3"/>
    <w:rsid w:val="005F78B8"/>
    <w:rsid w:val="006007C4"/>
    <w:rsid w:val="00600ED3"/>
    <w:rsid w:val="0060142B"/>
    <w:rsid w:val="00601F02"/>
    <w:rsid w:val="00602EEF"/>
    <w:rsid w:val="006033A5"/>
    <w:rsid w:val="006051BB"/>
    <w:rsid w:val="00605FFF"/>
    <w:rsid w:val="006108B6"/>
    <w:rsid w:val="00613631"/>
    <w:rsid w:val="006156F0"/>
    <w:rsid w:val="006160F4"/>
    <w:rsid w:val="0062079F"/>
    <w:rsid w:val="0062293A"/>
    <w:rsid w:val="006235FE"/>
    <w:rsid w:val="00627B1F"/>
    <w:rsid w:val="00631B22"/>
    <w:rsid w:val="00633157"/>
    <w:rsid w:val="00633754"/>
    <w:rsid w:val="006340B6"/>
    <w:rsid w:val="00634495"/>
    <w:rsid w:val="0063731D"/>
    <w:rsid w:val="0064307F"/>
    <w:rsid w:val="00644E1B"/>
    <w:rsid w:val="0064517E"/>
    <w:rsid w:val="00645368"/>
    <w:rsid w:val="006456BA"/>
    <w:rsid w:val="00645F87"/>
    <w:rsid w:val="00646E3E"/>
    <w:rsid w:val="006478D9"/>
    <w:rsid w:val="006502F1"/>
    <w:rsid w:val="00652104"/>
    <w:rsid w:val="006601CF"/>
    <w:rsid w:val="006626CC"/>
    <w:rsid w:val="00662BB7"/>
    <w:rsid w:val="0066330C"/>
    <w:rsid w:val="0066469A"/>
    <w:rsid w:val="00665D96"/>
    <w:rsid w:val="00667104"/>
    <w:rsid w:val="0066793E"/>
    <w:rsid w:val="00670EF8"/>
    <w:rsid w:val="00672B5D"/>
    <w:rsid w:val="0067466B"/>
    <w:rsid w:val="006758C2"/>
    <w:rsid w:val="00675D6D"/>
    <w:rsid w:val="00675DA0"/>
    <w:rsid w:val="00675EC3"/>
    <w:rsid w:val="0067694A"/>
    <w:rsid w:val="00676A64"/>
    <w:rsid w:val="00680116"/>
    <w:rsid w:val="0068243D"/>
    <w:rsid w:val="00684335"/>
    <w:rsid w:val="006869D7"/>
    <w:rsid w:val="00686A69"/>
    <w:rsid w:val="00686D52"/>
    <w:rsid w:val="0069053D"/>
    <w:rsid w:val="006909C7"/>
    <w:rsid w:val="00690B64"/>
    <w:rsid w:val="00692D50"/>
    <w:rsid w:val="0069346D"/>
    <w:rsid w:val="0069441D"/>
    <w:rsid w:val="00694BA5"/>
    <w:rsid w:val="00695CAA"/>
    <w:rsid w:val="006967BE"/>
    <w:rsid w:val="00697D4B"/>
    <w:rsid w:val="006A0045"/>
    <w:rsid w:val="006A2CC5"/>
    <w:rsid w:val="006A5F2C"/>
    <w:rsid w:val="006A6F05"/>
    <w:rsid w:val="006B12AB"/>
    <w:rsid w:val="006B1B50"/>
    <w:rsid w:val="006B28D8"/>
    <w:rsid w:val="006B5046"/>
    <w:rsid w:val="006B6C35"/>
    <w:rsid w:val="006B7361"/>
    <w:rsid w:val="006B79B3"/>
    <w:rsid w:val="006B7BAC"/>
    <w:rsid w:val="006C0585"/>
    <w:rsid w:val="006C239A"/>
    <w:rsid w:val="006C29E1"/>
    <w:rsid w:val="006C2B12"/>
    <w:rsid w:val="006C7F79"/>
    <w:rsid w:val="006D154A"/>
    <w:rsid w:val="006D4BD0"/>
    <w:rsid w:val="006D55B1"/>
    <w:rsid w:val="006D5F67"/>
    <w:rsid w:val="006D642E"/>
    <w:rsid w:val="006D7D25"/>
    <w:rsid w:val="006E08FD"/>
    <w:rsid w:val="006E1842"/>
    <w:rsid w:val="006E233E"/>
    <w:rsid w:val="006E34D7"/>
    <w:rsid w:val="006E58DB"/>
    <w:rsid w:val="006E6C23"/>
    <w:rsid w:val="006E7B06"/>
    <w:rsid w:val="006F024A"/>
    <w:rsid w:val="006F027C"/>
    <w:rsid w:val="006F058F"/>
    <w:rsid w:val="006F06EB"/>
    <w:rsid w:val="006F134F"/>
    <w:rsid w:val="006F1F15"/>
    <w:rsid w:val="006F21EC"/>
    <w:rsid w:val="006F269B"/>
    <w:rsid w:val="006F2DB2"/>
    <w:rsid w:val="006F5634"/>
    <w:rsid w:val="006F79CB"/>
    <w:rsid w:val="006F7BAA"/>
    <w:rsid w:val="00701A09"/>
    <w:rsid w:val="007032F5"/>
    <w:rsid w:val="0070518B"/>
    <w:rsid w:val="007068C6"/>
    <w:rsid w:val="007104C1"/>
    <w:rsid w:val="00712E78"/>
    <w:rsid w:val="00713495"/>
    <w:rsid w:val="0071422C"/>
    <w:rsid w:val="00715437"/>
    <w:rsid w:val="007155FA"/>
    <w:rsid w:val="007207D6"/>
    <w:rsid w:val="00720F2D"/>
    <w:rsid w:val="007237E9"/>
    <w:rsid w:val="00724747"/>
    <w:rsid w:val="00724E7B"/>
    <w:rsid w:val="00725E5D"/>
    <w:rsid w:val="00725FD3"/>
    <w:rsid w:val="00726745"/>
    <w:rsid w:val="007275C6"/>
    <w:rsid w:val="00730716"/>
    <w:rsid w:val="007321DA"/>
    <w:rsid w:val="00732897"/>
    <w:rsid w:val="00733FA9"/>
    <w:rsid w:val="0073498E"/>
    <w:rsid w:val="0073722D"/>
    <w:rsid w:val="00737B01"/>
    <w:rsid w:val="00740D3A"/>
    <w:rsid w:val="00740F42"/>
    <w:rsid w:val="00742DA7"/>
    <w:rsid w:val="00745A6E"/>
    <w:rsid w:val="00746B03"/>
    <w:rsid w:val="0075350A"/>
    <w:rsid w:val="0075529A"/>
    <w:rsid w:val="007604B5"/>
    <w:rsid w:val="00760631"/>
    <w:rsid w:val="00760995"/>
    <w:rsid w:val="007639C9"/>
    <w:rsid w:val="00765926"/>
    <w:rsid w:val="007659E8"/>
    <w:rsid w:val="00766E21"/>
    <w:rsid w:val="007671C9"/>
    <w:rsid w:val="00771818"/>
    <w:rsid w:val="00772190"/>
    <w:rsid w:val="00772686"/>
    <w:rsid w:val="007765E9"/>
    <w:rsid w:val="007777ED"/>
    <w:rsid w:val="00777B24"/>
    <w:rsid w:val="0078066D"/>
    <w:rsid w:val="00782317"/>
    <w:rsid w:val="007834E1"/>
    <w:rsid w:val="00783765"/>
    <w:rsid w:val="00785695"/>
    <w:rsid w:val="00786EA4"/>
    <w:rsid w:val="00790B73"/>
    <w:rsid w:val="0079263F"/>
    <w:rsid w:val="00793462"/>
    <w:rsid w:val="00795089"/>
    <w:rsid w:val="00796EF7"/>
    <w:rsid w:val="007A0C84"/>
    <w:rsid w:val="007A2D75"/>
    <w:rsid w:val="007A4886"/>
    <w:rsid w:val="007A53BD"/>
    <w:rsid w:val="007A5DEA"/>
    <w:rsid w:val="007A5F92"/>
    <w:rsid w:val="007A7301"/>
    <w:rsid w:val="007B0147"/>
    <w:rsid w:val="007B4116"/>
    <w:rsid w:val="007B4B72"/>
    <w:rsid w:val="007B4F93"/>
    <w:rsid w:val="007B54C8"/>
    <w:rsid w:val="007B6004"/>
    <w:rsid w:val="007B7489"/>
    <w:rsid w:val="007C0E88"/>
    <w:rsid w:val="007C2184"/>
    <w:rsid w:val="007C322F"/>
    <w:rsid w:val="007C3608"/>
    <w:rsid w:val="007C4698"/>
    <w:rsid w:val="007C4F79"/>
    <w:rsid w:val="007C5F04"/>
    <w:rsid w:val="007C6B1C"/>
    <w:rsid w:val="007C6C67"/>
    <w:rsid w:val="007D06F4"/>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314B"/>
    <w:rsid w:val="007F352B"/>
    <w:rsid w:val="007F42E0"/>
    <w:rsid w:val="007F4AB8"/>
    <w:rsid w:val="007F53DD"/>
    <w:rsid w:val="007F5958"/>
    <w:rsid w:val="007F697B"/>
    <w:rsid w:val="007F7512"/>
    <w:rsid w:val="007F7A41"/>
    <w:rsid w:val="007F7F7A"/>
    <w:rsid w:val="00800E20"/>
    <w:rsid w:val="008018F1"/>
    <w:rsid w:val="00803189"/>
    <w:rsid w:val="008042D1"/>
    <w:rsid w:val="00806C0C"/>
    <w:rsid w:val="00807857"/>
    <w:rsid w:val="00807A2D"/>
    <w:rsid w:val="00810BAE"/>
    <w:rsid w:val="00812113"/>
    <w:rsid w:val="0081434A"/>
    <w:rsid w:val="008153F8"/>
    <w:rsid w:val="00821555"/>
    <w:rsid w:val="00821569"/>
    <w:rsid w:val="00821713"/>
    <w:rsid w:val="00821A67"/>
    <w:rsid w:val="00823216"/>
    <w:rsid w:val="00826B6A"/>
    <w:rsid w:val="00826BC7"/>
    <w:rsid w:val="00826D71"/>
    <w:rsid w:val="008302C6"/>
    <w:rsid w:val="00835C42"/>
    <w:rsid w:val="00835C5B"/>
    <w:rsid w:val="00841BC3"/>
    <w:rsid w:val="00842874"/>
    <w:rsid w:val="00842A37"/>
    <w:rsid w:val="00842A7D"/>
    <w:rsid w:val="00842E58"/>
    <w:rsid w:val="00845543"/>
    <w:rsid w:val="008456D2"/>
    <w:rsid w:val="008514C4"/>
    <w:rsid w:val="00853BF9"/>
    <w:rsid w:val="0085476F"/>
    <w:rsid w:val="0085561B"/>
    <w:rsid w:val="00856149"/>
    <w:rsid w:val="0085705E"/>
    <w:rsid w:val="0085722B"/>
    <w:rsid w:val="00857EC7"/>
    <w:rsid w:val="00861357"/>
    <w:rsid w:val="0086153C"/>
    <w:rsid w:val="0086160E"/>
    <w:rsid w:val="00861D34"/>
    <w:rsid w:val="008621C4"/>
    <w:rsid w:val="008623E7"/>
    <w:rsid w:val="00862AF2"/>
    <w:rsid w:val="0086497A"/>
    <w:rsid w:val="00864EB6"/>
    <w:rsid w:val="00864FA6"/>
    <w:rsid w:val="00867A15"/>
    <w:rsid w:val="00873628"/>
    <w:rsid w:val="0087566E"/>
    <w:rsid w:val="00875DA2"/>
    <w:rsid w:val="00880B94"/>
    <w:rsid w:val="00880BFE"/>
    <w:rsid w:val="008832D6"/>
    <w:rsid w:val="0088387D"/>
    <w:rsid w:val="0088422A"/>
    <w:rsid w:val="00884F94"/>
    <w:rsid w:val="00886E20"/>
    <w:rsid w:val="008870FD"/>
    <w:rsid w:val="008902D5"/>
    <w:rsid w:val="00892E5F"/>
    <w:rsid w:val="008936EE"/>
    <w:rsid w:val="008944BE"/>
    <w:rsid w:val="008A1D65"/>
    <w:rsid w:val="008A2E98"/>
    <w:rsid w:val="008A3158"/>
    <w:rsid w:val="008A3BF3"/>
    <w:rsid w:val="008A4BA8"/>
    <w:rsid w:val="008A732B"/>
    <w:rsid w:val="008B0D91"/>
    <w:rsid w:val="008B2E60"/>
    <w:rsid w:val="008B3DD9"/>
    <w:rsid w:val="008B54DB"/>
    <w:rsid w:val="008B57A7"/>
    <w:rsid w:val="008B62B1"/>
    <w:rsid w:val="008B7DA5"/>
    <w:rsid w:val="008C496D"/>
    <w:rsid w:val="008C5B5F"/>
    <w:rsid w:val="008D2993"/>
    <w:rsid w:val="008D3128"/>
    <w:rsid w:val="008D372F"/>
    <w:rsid w:val="008D486E"/>
    <w:rsid w:val="008D4CA0"/>
    <w:rsid w:val="008D5B56"/>
    <w:rsid w:val="008D6CAB"/>
    <w:rsid w:val="008D7459"/>
    <w:rsid w:val="008E1E57"/>
    <w:rsid w:val="008E2359"/>
    <w:rsid w:val="008E477E"/>
    <w:rsid w:val="008E4C72"/>
    <w:rsid w:val="008E571F"/>
    <w:rsid w:val="008E5D5C"/>
    <w:rsid w:val="008E6FF5"/>
    <w:rsid w:val="008E7699"/>
    <w:rsid w:val="008F0C1A"/>
    <w:rsid w:val="008F228C"/>
    <w:rsid w:val="008F3CED"/>
    <w:rsid w:val="008F49B4"/>
    <w:rsid w:val="008F4A73"/>
    <w:rsid w:val="008F559F"/>
    <w:rsid w:val="009002B6"/>
    <w:rsid w:val="0090042A"/>
    <w:rsid w:val="00901209"/>
    <w:rsid w:val="00902F4D"/>
    <w:rsid w:val="00902FA2"/>
    <w:rsid w:val="009031C7"/>
    <w:rsid w:val="009112BF"/>
    <w:rsid w:val="009118C9"/>
    <w:rsid w:val="00912C15"/>
    <w:rsid w:val="00912FCC"/>
    <w:rsid w:val="0091343F"/>
    <w:rsid w:val="00913ED8"/>
    <w:rsid w:val="00917FDF"/>
    <w:rsid w:val="00922ACD"/>
    <w:rsid w:val="00923A5A"/>
    <w:rsid w:val="009248B7"/>
    <w:rsid w:val="00926CF0"/>
    <w:rsid w:val="009302B0"/>
    <w:rsid w:val="009319D3"/>
    <w:rsid w:val="00931A0C"/>
    <w:rsid w:val="00931C8D"/>
    <w:rsid w:val="009320A9"/>
    <w:rsid w:val="009334F8"/>
    <w:rsid w:val="00937175"/>
    <w:rsid w:val="00940F53"/>
    <w:rsid w:val="00944D29"/>
    <w:rsid w:val="00944D5C"/>
    <w:rsid w:val="00945E93"/>
    <w:rsid w:val="0094629D"/>
    <w:rsid w:val="009467C0"/>
    <w:rsid w:val="00946B67"/>
    <w:rsid w:val="00952130"/>
    <w:rsid w:val="00952155"/>
    <w:rsid w:val="00955A01"/>
    <w:rsid w:val="00956166"/>
    <w:rsid w:val="00957B9D"/>
    <w:rsid w:val="009608D0"/>
    <w:rsid w:val="00962054"/>
    <w:rsid w:val="00963927"/>
    <w:rsid w:val="0096404E"/>
    <w:rsid w:val="00964682"/>
    <w:rsid w:val="00964FA2"/>
    <w:rsid w:val="0097052A"/>
    <w:rsid w:val="0097112C"/>
    <w:rsid w:val="0097538C"/>
    <w:rsid w:val="00975757"/>
    <w:rsid w:val="00977493"/>
    <w:rsid w:val="00982677"/>
    <w:rsid w:val="00984DD8"/>
    <w:rsid w:val="0099056A"/>
    <w:rsid w:val="00991BEB"/>
    <w:rsid w:val="00991E15"/>
    <w:rsid w:val="00992975"/>
    <w:rsid w:val="00992A12"/>
    <w:rsid w:val="00994054"/>
    <w:rsid w:val="00996E53"/>
    <w:rsid w:val="009973DF"/>
    <w:rsid w:val="00997A82"/>
    <w:rsid w:val="009A0974"/>
    <w:rsid w:val="009A3462"/>
    <w:rsid w:val="009A3FAA"/>
    <w:rsid w:val="009A6CC5"/>
    <w:rsid w:val="009A7B53"/>
    <w:rsid w:val="009B34C7"/>
    <w:rsid w:val="009B3EDB"/>
    <w:rsid w:val="009B4A54"/>
    <w:rsid w:val="009B6BB2"/>
    <w:rsid w:val="009B78FD"/>
    <w:rsid w:val="009B7FBE"/>
    <w:rsid w:val="009C0A1E"/>
    <w:rsid w:val="009C1012"/>
    <w:rsid w:val="009C272B"/>
    <w:rsid w:val="009C323E"/>
    <w:rsid w:val="009C45A2"/>
    <w:rsid w:val="009C638A"/>
    <w:rsid w:val="009C6DFF"/>
    <w:rsid w:val="009D0077"/>
    <w:rsid w:val="009D1CB7"/>
    <w:rsid w:val="009D4FA2"/>
    <w:rsid w:val="009D506E"/>
    <w:rsid w:val="009D5915"/>
    <w:rsid w:val="009D6AD5"/>
    <w:rsid w:val="009D71AB"/>
    <w:rsid w:val="009E29D1"/>
    <w:rsid w:val="009E3461"/>
    <w:rsid w:val="009E398E"/>
    <w:rsid w:val="009E3E90"/>
    <w:rsid w:val="009E3F3D"/>
    <w:rsid w:val="009E4A17"/>
    <w:rsid w:val="009E74C4"/>
    <w:rsid w:val="009E7A10"/>
    <w:rsid w:val="009F037F"/>
    <w:rsid w:val="009F04F1"/>
    <w:rsid w:val="009F136E"/>
    <w:rsid w:val="009F1F9E"/>
    <w:rsid w:val="009F2220"/>
    <w:rsid w:val="009F581B"/>
    <w:rsid w:val="009F58E7"/>
    <w:rsid w:val="009F7EAC"/>
    <w:rsid w:val="00A02C88"/>
    <w:rsid w:val="00A0351A"/>
    <w:rsid w:val="00A040CA"/>
    <w:rsid w:val="00A06005"/>
    <w:rsid w:val="00A06726"/>
    <w:rsid w:val="00A079C0"/>
    <w:rsid w:val="00A07A2E"/>
    <w:rsid w:val="00A10D64"/>
    <w:rsid w:val="00A11584"/>
    <w:rsid w:val="00A11B76"/>
    <w:rsid w:val="00A138E6"/>
    <w:rsid w:val="00A14526"/>
    <w:rsid w:val="00A16D67"/>
    <w:rsid w:val="00A1701D"/>
    <w:rsid w:val="00A20083"/>
    <w:rsid w:val="00A215AD"/>
    <w:rsid w:val="00A22CED"/>
    <w:rsid w:val="00A2591F"/>
    <w:rsid w:val="00A26180"/>
    <w:rsid w:val="00A275FD"/>
    <w:rsid w:val="00A27D08"/>
    <w:rsid w:val="00A30E34"/>
    <w:rsid w:val="00A325C4"/>
    <w:rsid w:val="00A34DE3"/>
    <w:rsid w:val="00A36938"/>
    <w:rsid w:val="00A36C6A"/>
    <w:rsid w:val="00A40098"/>
    <w:rsid w:val="00A42B66"/>
    <w:rsid w:val="00A4309A"/>
    <w:rsid w:val="00A43E3B"/>
    <w:rsid w:val="00A545C7"/>
    <w:rsid w:val="00A55E69"/>
    <w:rsid w:val="00A56DA5"/>
    <w:rsid w:val="00A607EA"/>
    <w:rsid w:val="00A61908"/>
    <w:rsid w:val="00A61936"/>
    <w:rsid w:val="00A65088"/>
    <w:rsid w:val="00A656B8"/>
    <w:rsid w:val="00A660C5"/>
    <w:rsid w:val="00A67A35"/>
    <w:rsid w:val="00A67D35"/>
    <w:rsid w:val="00A710ED"/>
    <w:rsid w:val="00A71D58"/>
    <w:rsid w:val="00A75E8A"/>
    <w:rsid w:val="00A76040"/>
    <w:rsid w:val="00A76D65"/>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5F6"/>
    <w:rsid w:val="00AA0D3F"/>
    <w:rsid w:val="00AA1DB9"/>
    <w:rsid w:val="00AA2187"/>
    <w:rsid w:val="00AA4F06"/>
    <w:rsid w:val="00AA6074"/>
    <w:rsid w:val="00AA63AA"/>
    <w:rsid w:val="00AB0C5A"/>
    <w:rsid w:val="00AB3D45"/>
    <w:rsid w:val="00AB48ED"/>
    <w:rsid w:val="00AB56F9"/>
    <w:rsid w:val="00AB5767"/>
    <w:rsid w:val="00AB5F35"/>
    <w:rsid w:val="00AB6362"/>
    <w:rsid w:val="00AB6529"/>
    <w:rsid w:val="00AB6A70"/>
    <w:rsid w:val="00AB6AC5"/>
    <w:rsid w:val="00AC0A92"/>
    <w:rsid w:val="00AC401E"/>
    <w:rsid w:val="00AC4501"/>
    <w:rsid w:val="00AC4E77"/>
    <w:rsid w:val="00AC7101"/>
    <w:rsid w:val="00AC7634"/>
    <w:rsid w:val="00AC7CFA"/>
    <w:rsid w:val="00AD65C5"/>
    <w:rsid w:val="00AD75E0"/>
    <w:rsid w:val="00AD7B4E"/>
    <w:rsid w:val="00AE0EF3"/>
    <w:rsid w:val="00AE0EF8"/>
    <w:rsid w:val="00AE2057"/>
    <w:rsid w:val="00AE2326"/>
    <w:rsid w:val="00AE355C"/>
    <w:rsid w:val="00AE3F20"/>
    <w:rsid w:val="00AE4722"/>
    <w:rsid w:val="00AE4FA2"/>
    <w:rsid w:val="00AE5852"/>
    <w:rsid w:val="00AE62B7"/>
    <w:rsid w:val="00AF09A5"/>
    <w:rsid w:val="00AF0DB7"/>
    <w:rsid w:val="00AF12AB"/>
    <w:rsid w:val="00AF4A2C"/>
    <w:rsid w:val="00B01F98"/>
    <w:rsid w:val="00B0348A"/>
    <w:rsid w:val="00B0525D"/>
    <w:rsid w:val="00B05B29"/>
    <w:rsid w:val="00B069D9"/>
    <w:rsid w:val="00B06B26"/>
    <w:rsid w:val="00B06EAE"/>
    <w:rsid w:val="00B10133"/>
    <w:rsid w:val="00B1075F"/>
    <w:rsid w:val="00B13D27"/>
    <w:rsid w:val="00B1468C"/>
    <w:rsid w:val="00B17689"/>
    <w:rsid w:val="00B20115"/>
    <w:rsid w:val="00B20E88"/>
    <w:rsid w:val="00B21D9D"/>
    <w:rsid w:val="00B2265A"/>
    <w:rsid w:val="00B23181"/>
    <w:rsid w:val="00B2342E"/>
    <w:rsid w:val="00B24C89"/>
    <w:rsid w:val="00B2607F"/>
    <w:rsid w:val="00B30AE0"/>
    <w:rsid w:val="00B34EAF"/>
    <w:rsid w:val="00B3544D"/>
    <w:rsid w:val="00B41590"/>
    <w:rsid w:val="00B41664"/>
    <w:rsid w:val="00B41677"/>
    <w:rsid w:val="00B44C9A"/>
    <w:rsid w:val="00B476AD"/>
    <w:rsid w:val="00B504C4"/>
    <w:rsid w:val="00B5217E"/>
    <w:rsid w:val="00B53F41"/>
    <w:rsid w:val="00B563B7"/>
    <w:rsid w:val="00B56D8B"/>
    <w:rsid w:val="00B6133A"/>
    <w:rsid w:val="00B63CC6"/>
    <w:rsid w:val="00B648E5"/>
    <w:rsid w:val="00B64B75"/>
    <w:rsid w:val="00B658A8"/>
    <w:rsid w:val="00B70141"/>
    <w:rsid w:val="00B701F7"/>
    <w:rsid w:val="00B72E08"/>
    <w:rsid w:val="00B74CE0"/>
    <w:rsid w:val="00B76701"/>
    <w:rsid w:val="00B76B99"/>
    <w:rsid w:val="00B77E8D"/>
    <w:rsid w:val="00B800CF"/>
    <w:rsid w:val="00B80171"/>
    <w:rsid w:val="00B803CA"/>
    <w:rsid w:val="00B804BF"/>
    <w:rsid w:val="00B80A26"/>
    <w:rsid w:val="00B80DA0"/>
    <w:rsid w:val="00B8187E"/>
    <w:rsid w:val="00B83F65"/>
    <w:rsid w:val="00B843F1"/>
    <w:rsid w:val="00B85593"/>
    <w:rsid w:val="00B85EF4"/>
    <w:rsid w:val="00B8668C"/>
    <w:rsid w:val="00B87726"/>
    <w:rsid w:val="00B917F6"/>
    <w:rsid w:val="00B94486"/>
    <w:rsid w:val="00B956FB"/>
    <w:rsid w:val="00B95A45"/>
    <w:rsid w:val="00B96AD3"/>
    <w:rsid w:val="00B96E98"/>
    <w:rsid w:val="00B96F66"/>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C7B10"/>
    <w:rsid w:val="00BD084E"/>
    <w:rsid w:val="00BD1602"/>
    <w:rsid w:val="00BD2220"/>
    <w:rsid w:val="00BD292E"/>
    <w:rsid w:val="00BD5E46"/>
    <w:rsid w:val="00BD6AA5"/>
    <w:rsid w:val="00BD6C56"/>
    <w:rsid w:val="00BE0D8C"/>
    <w:rsid w:val="00BE1FBC"/>
    <w:rsid w:val="00BE358C"/>
    <w:rsid w:val="00BE4AAA"/>
    <w:rsid w:val="00BE4B9D"/>
    <w:rsid w:val="00BE56F7"/>
    <w:rsid w:val="00BE7046"/>
    <w:rsid w:val="00BE7969"/>
    <w:rsid w:val="00BF2FBE"/>
    <w:rsid w:val="00BF520E"/>
    <w:rsid w:val="00BF7D6F"/>
    <w:rsid w:val="00C02462"/>
    <w:rsid w:val="00C02BEF"/>
    <w:rsid w:val="00C02C6E"/>
    <w:rsid w:val="00C03374"/>
    <w:rsid w:val="00C0425D"/>
    <w:rsid w:val="00C044D9"/>
    <w:rsid w:val="00C04E86"/>
    <w:rsid w:val="00C10489"/>
    <w:rsid w:val="00C1215F"/>
    <w:rsid w:val="00C12F68"/>
    <w:rsid w:val="00C14160"/>
    <w:rsid w:val="00C14876"/>
    <w:rsid w:val="00C14F7D"/>
    <w:rsid w:val="00C1588A"/>
    <w:rsid w:val="00C15E3F"/>
    <w:rsid w:val="00C16707"/>
    <w:rsid w:val="00C20AE4"/>
    <w:rsid w:val="00C22C04"/>
    <w:rsid w:val="00C2353A"/>
    <w:rsid w:val="00C24DAB"/>
    <w:rsid w:val="00C264BE"/>
    <w:rsid w:val="00C30400"/>
    <w:rsid w:val="00C30C91"/>
    <w:rsid w:val="00C3597D"/>
    <w:rsid w:val="00C35A27"/>
    <w:rsid w:val="00C363B8"/>
    <w:rsid w:val="00C40047"/>
    <w:rsid w:val="00C4071D"/>
    <w:rsid w:val="00C41138"/>
    <w:rsid w:val="00C413D7"/>
    <w:rsid w:val="00C41533"/>
    <w:rsid w:val="00C42C03"/>
    <w:rsid w:val="00C44BBA"/>
    <w:rsid w:val="00C44D9D"/>
    <w:rsid w:val="00C46212"/>
    <w:rsid w:val="00C472D4"/>
    <w:rsid w:val="00C5286F"/>
    <w:rsid w:val="00C54A26"/>
    <w:rsid w:val="00C55A4A"/>
    <w:rsid w:val="00C615B3"/>
    <w:rsid w:val="00C621E8"/>
    <w:rsid w:val="00C649A9"/>
    <w:rsid w:val="00C64EFC"/>
    <w:rsid w:val="00C65C73"/>
    <w:rsid w:val="00C666CC"/>
    <w:rsid w:val="00C66DF2"/>
    <w:rsid w:val="00C67329"/>
    <w:rsid w:val="00C67AE4"/>
    <w:rsid w:val="00C67CA2"/>
    <w:rsid w:val="00C74713"/>
    <w:rsid w:val="00C75488"/>
    <w:rsid w:val="00C77D48"/>
    <w:rsid w:val="00C8099E"/>
    <w:rsid w:val="00C819B5"/>
    <w:rsid w:val="00C84210"/>
    <w:rsid w:val="00C85083"/>
    <w:rsid w:val="00C86F54"/>
    <w:rsid w:val="00C914CF"/>
    <w:rsid w:val="00C91ACD"/>
    <w:rsid w:val="00C931A2"/>
    <w:rsid w:val="00C94578"/>
    <w:rsid w:val="00C95682"/>
    <w:rsid w:val="00C9663E"/>
    <w:rsid w:val="00CA1EB9"/>
    <w:rsid w:val="00CA2BB7"/>
    <w:rsid w:val="00CA3E15"/>
    <w:rsid w:val="00CA528B"/>
    <w:rsid w:val="00CA535D"/>
    <w:rsid w:val="00CA7A6F"/>
    <w:rsid w:val="00CB321D"/>
    <w:rsid w:val="00CB4996"/>
    <w:rsid w:val="00CB6C9A"/>
    <w:rsid w:val="00CB73FD"/>
    <w:rsid w:val="00CC06C6"/>
    <w:rsid w:val="00CC1493"/>
    <w:rsid w:val="00CC14E7"/>
    <w:rsid w:val="00CC1D85"/>
    <w:rsid w:val="00CC211F"/>
    <w:rsid w:val="00CC26BD"/>
    <w:rsid w:val="00CC344B"/>
    <w:rsid w:val="00CC48A7"/>
    <w:rsid w:val="00CC4F3B"/>
    <w:rsid w:val="00CC5C15"/>
    <w:rsid w:val="00CC702E"/>
    <w:rsid w:val="00CD11F1"/>
    <w:rsid w:val="00CD2AAA"/>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298B"/>
    <w:rsid w:val="00CF35D0"/>
    <w:rsid w:val="00CF4827"/>
    <w:rsid w:val="00CF4940"/>
    <w:rsid w:val="00CF501F"/>
    <w:rsid w:val="00CF55F6"/>
    <w:rsid w:val="00CF5AF7"/>
    <w:rsid w:val="00CF7918"/>
    <w:rsid w:val="00D01307"/>
    <w:rsid w:val="00D014B4"/>
    <w:rsid w:val="00D01572"/>
    <w:rsid w:val="00D02ACA"/>
    <w:rsid w:val="00D02F84"/>
    <w:rsid w:val="00D0344F"/>
    <w:rsid w:val="00D03A32"/>
    <w:rsid w:val="00D040DC"/>
    <w:rsid w:val="00D05627"/>
    <w:rsid w:val="00D0776E"/>
    <w:rsid w:val="00D12A38"/>
    <w:rsid w:val="00D13AB2"/>
    <w:rsid w:val="00D14479"/>
    <w:rsid w:val="00D1483E"/>
    <w:rsid w:val="00D161CB"/>
    <w:rsid w:val="00D1718B"/>
    <w:rsid w:val="00D22D2A"/>
    <w:rsid w:val="00D22EA6"/>
    <w:rsid w:val="00D232C5"/>
    <w:rsid w:val="00D245A7"/>
    <w:rsid w:val="00D25F97"/>
    <w:rsid w:val="00D277F7"/>
    <w:rsid w:val="00D27858"/>
    <w:rsid w:val="00D278D1"/>
    <w:rsid w:val="00D27D88"/>
    <w:rsid w:val="00D35DEF"/>
    <w:rsid w:val="00D36299"/>
    <w:rsid w:val="00D371A8"/>
    <w:rsid w:val="00D377F0"/>
    <w:rsid w:val="00D37A55"/>
    <w:rsid w:val="00D424F5"/>
    <w:rsid w:val="00D42B40"/>
    <w:rsid w:val="00D446D4"/>
    <w:rsid w:val="00D44A1A"/>
    <w:rsid w:val="00D465F2"/>
    <w:rsid w:val="00D4710A"/>
    <w:rsid w:val="00D50F5A"/>
    <w:rsid w:val="00D519C8"/>
    <w:rsid w:val="00D5457A"/>
    <w:rsid w:val="00D54ABC"/>
    <w:rsid w:val="00D55B80"/>
    <w:rsid w:val="00D56D9B"/>
    <w:rsid w:val="00D57D59"/>
    <w:rsid w:val="00D61116"/>
    <w:rsid w:val="00D61667"/>
    <w:rsid w:val="00D62E03"/>
    <w:rsid w:val="00D644ED"/>
    <w:rsid w:val="00D64CB7"/>
    <w:rsid w:val="00D66D44"/>
    <w:rsid w:val="00D718D1"/>
    <w:rsid w:val="00D71D0B"/>
    <w:rsid w:val="00D71F10"/>
    <w:rsid w:val="00D72D96"/>
    <w:rsid w:val="00D74094"/>
    <w:rsid w:val="00D768EA"/>
    <w:rsid w:val="00D80A6A"/>
    <w:rsid w:val="00D80B51"/>
    <w:rsid w:val="00D8164E"/>
    <w:rsid w:val="00D843A0"/>
    <w:rsid w:val="00D85E0E"/>
    <w:rsid w:val="00D866B6"/>
    <w:rsid w:val="00D873C5"/>
    <w:rsid w:val="00D90F0F"/>
    <w:rsid w:val="00D9320E"/>
    <w:rsid w:val="00D93B65"/>
    <w:rsid w:val="00D94BAB"/>
    <w:rsid w:val="00D95391"/>
    <w:rsid w:val="00D97702"/>
    <w:rsid w:val="00D97B9A"/>
    <w:rsid w:val="00DA233F"/>
    <w:rsid w:val="00DA247C"/>
    <w:rsid w:val="00DA5CB2"/>
    <w:rsid w:val="00DA691D"/>
    <w:rsid w:val="00DA6B7B"/>
    <w:rsid w:val="00DA6C29"/>
    <w:rsid w:val="00DA72DE"/>
    <w:rsid w:val="00DA7718"/>
    <w:rsid w:val="00DA7CA1"/>
    <w:rsid w:val="00DB0D24"/>
    <w:rsid w:val="00DB11E1"/>
    <w:rsid w:val="00DB21A6"/>
    <w:rsid w:val="00DB48ED"/>
    <w:rsid w:val="00DB4F85"/>
    <w:rsid w:val="00DB6BFB"/>
    <w:rsid w:val="00DC17E0"/>
    <w:rsid w:val="00DC20FF"/>
    <w:rsid w:val="00DC46A8"/>
    <w:rsid w:val="00DC69CF"/>
    <w:rsid w:val="00DC6E90"/>
    <w:rsid w:val="00DC7969"/>
    <w:rsid w:val="00DD14EC"/>
    <w:rsid w:val="00DD1A8A"/>
    <w:rsid w:val="00DD257B"/>
    <w:rsid w:val="00DD2D4B"/>
    <w:rsid w:val="00DD54FA"/>
    <w:rsid w:val="00DD67BB"/>
    <w:rsid w:val="00DD7E59"/>
    <w:rsid w:val="00DE04A1"/>
    <w:rsid w:val="00DE06A9"/>
    <w:rsid w:val="00DE2549"/>
    <w:rsid w:val="00DE36E4"/>
    <w:rsid w:val="00DE42CE"/>
    <w:rsid w:val="00DE6AFA"/>
    <w:rsid w:val="00DF5534"/>
    <w:rsid w:val="00DF6947"/>
    <w:rsid w:val="00DF71B3"/>
    <w:rsid w:val="00DF7B7B"/>
    <w:rsid w:val="00E00064"/>
    <w:rsid w:val="00E0006B"/>
    <w:rsid w:val="00E00084"/>
    <w:rsid w:val="00E00140"/>
    <w:rsid w:val="00E01862"/>
    <w:rsid w:val="00E01A8A"/>
    <w:rsid w:val="00E01F66"/>
    <w:rsid w:val="00E04293"/>
    <w:rsid w:val="00E059B3"/>
    <w:rsid w:val="00E05F70"/>
    <w:rsid w:val="00E10FA4"/>
    <w:rsid w:val="00E111F2"/>
    <w:rsid w:val="00E11873"/>
    <w:rsid w:val="00E13D2B"/>
    <w:rsid w:val="00E155DE"/>
    <w:rsid w:val="00E20B63"/>
    <w:rsid w:val="00E233E0"/>
    <w:rsid w:val="00E255D6"/>
    <w:rsid w:val="00E32C4E"/>
    <w:rsid w:val="00E32CED"/>
    <w:rsid w:val="00E34292"/>
    <w:rsid w:val="00E34335"/>
    <w:rsid w:val="00E36E64"/>
    <w:rsid w:val="00E37449"/>
    <w:rsid w:val="00E3787E"/>
    <w:rsid w:val="00E409A0"/>
    <w:rsid w:val="00E40D7A"/>
    <w:rsid w:val="00E42C92"/>
    <w:rsid w:val="00E42F0F"/>
    <w:rsid w:val="00E44880"/>
    <w:rsid w:val="00E45369"/>
    <w:rsid w:val="00E45F59"/>
    <w:rsid w:val="00E46305"/>
    <w:rsid w:val="00E469E7"/>
    <w:rsid w:val="00E46D1F"/>
    <w:rsid w:val="00E5025E"/>
    <w:rsid w:val="00E50766"/>
    <w:rsid w:val="00E51D43"/>
    <w:rsid w:val="00E5346F"/>
    <w:rsid w:val="00E535A8"/>
    <w:rsid w:val="00E539C2"/>
    <w:rsid w:val="00E553C2"/>
    <w:rsid w:val="00E56EB5"/>
    <w:rsid w:val="00E6301A"/>
    <w:rsid w:val="00E631B7"/>
    <w:rsid w:val="00E63719"/>
    <w:rsid w:val="00E64067"/>
    <w:rsid w:val="00E65A3D"/>
    <w:rsid w:val="00E65C28"/>
    <w:rsid w:val="00E67599"/>
    <w:rsid w:val="00E70ABD"/>
    <w:rsid w:val="00E71351"/>
    <w:rsid w:val="00E7221E"/>
    <w:rsid w:val="00E751C1"/>
    <w:rsid w:val="00E75AC0"/>
    <w:rsid w:val="00E7774F"/>
    <w:rsid w:val="00E80EB2"/>
    <w:rsid w:val="00E83A06"/>
    <w:rsid w:val="00E86685"/>
    <w:rsid w:val="00E8690B"/>
    <w:rsid w:val="00E95B59"/>
    <w:rsid w:val="00E9621B"/>
    <w:rsid w:val="00EA072B"/>
    <w:rsid w:val="00EA212C"/>
    <w:rsid w:val="00EA33F7"/>
    <w:rsid w:val="00EA38A6"/>
    <w:rsid w:val="00EA42E5"/>
    <w:rsid w:val="00EA56B6"/>
    <w:rsid w:val="00EA5D4E"/>
    <w:rsid w:val="00EB288A"/>
    <w:rsid w:val="00EB49F1"/>
    <w:rsid w:val="00EB6084"/>
    <w:rsid w:val="00EB662A"/>
    <w:rsid w:val="00EB67AD"/>
    <w:rsid w:val="00EC07F7"/>
    <w:rsid w:val="00EC2018"/>
    <w:rsid w:val="00EC4738"/>
    <w:rsid w:val="00EC576E"/>
    <w:rsid w:val="00EC5C34"/>
    <w:rsid w:val="00EC644E"/>
    <w:rsid w:val="00EC6D8B"/>
    <w:rsid w:val="00EC7D5A"/>
    <w:rsid w:val="00ED0012"/>
    <w:rsid w:val="00ED0659"/>
    <w:rsid w:val="00ED0F0A"/>
    <w:rsid w:val="00ED1DFC"/>
    <w:rsid w:val="00ED3605"/>
    <w:rsid w:val="00ED5510"/>
    <w:rsid w:val="00ED5654"/>
    <w:rsid w:val="00ED7E61"/>
    <w:rsid w:val="00EE4945"/>
    <w:rsid w:val="00EE6A45"/>
    <w:rsid w:val="00EE6C13"/>
    <w:rsid w:val="00EF1194"/>
    <w:rsid w:val="00EF2A43"/>
    <w:rsid w:val="00EF33B6"/>
    <w:rsid w:val="00EF3481"/>
    <w:rsid w:val="00EF39D7"/>
    <w:rsid w:val="00EF3DD7"/>
    <w:rsid w:val="00EF3F87"/>
    <w:rsid w:val="00EF4A7A"/>
    <w:rsid w:val="00EF6D22"/>
    <w:rsid w:val="00EF7E86"/>
    <w:rsid w:val="00F002DF"/>
    <w:rsid w:val="00F00682"/>
    <w:rsid w:val="00F0280C"/>
    <w:rsid w:val="00F02C70"/>
    <w:rsid w:val="00F04130"/>
    <w:rsid w:val="00F07328"/>
    <w:rsid w:val="00F07E91"/>
    <w:rsid w:val="00F1078E"/>
    <w:rsid w:val="00F135E0"/>
    <w:rsid w:val="00F13B95"/>
    <w:rsid w:val="00F1798E"/>
    <w:rsid w:val="00F21E95"/>
    <w:rsid w:val="00F23101"/>
    <w:rsid w:val="00F23A6D"/>
    <w:rsid w:val="00F2427F"/>
    <w:rsid w:val="00F25D24"/>
    <w:rsid w:val="00F26683"/>
    <w:rsid w:val="00F273F9"/>
    <w:rsid w:val="00F31887"/>
    <w:rsid w:val="00F33DD9"/>
    <w:rsid w:val="00F34BF5"/>
    <w:rsid w:val="00F36571"/>
    <w:rsid w:val="00F4039B"/>
    <w:rsid w:val="00F40489"/>
    <w:rsid w:val="00F410E8"/>
    <w:rsid w:val="00F41998"/>
    <w:rsid w:val="00F43E67"/>
    <w:rsid w:val="00F44149"/>
    <w:rsid w:val="00F443E5"/>
    <w:rsid w:val="00F45AA6"/>
    <w:rsid w:val="00F45F5C"/>
    <w:rsid w:val="00F47AA5"/>
    <w:rsid w:val="00F51143"/>
    <w:rsid w:val="00F537D9"/>
    <w:rsid w:val="00F54F29"/>
    <w:rsid w:val="00F55B1D"/>
    <w:rsid w:val="00F563C4"/>
    <w:rsid w:val="00F60878"/>
    <w:rsid w:val="00F615F5"/>
    <w:rsid w:val="00F637C0"/>
    <w:rsid w:val="00F63BAA"/>
    <w:rsid w:val="00F64BE4"/>
    <w:rsid w:val="00F708DF"/>
    <w:rsid w:val="00F71639"/>
    <w:rsid w:val="00F73CF9"/>
    <w:rsid w:val="00F73E30"/>
    <w:rsid w:val="00F7405C"/>
    <w:rsid w:val="00F75316"/>
    <w:rsid w:val="00F75FF1"/>
    <w:rsid w:val="00F80229"/>
    <w:rsid w:val="00F8050F"/>
    <w:rsid w:val="00F81E3E"/>
    <w:rsid w:val="00F83251"/>
    <w:rsid w:val="00F83D75"/>
    <w:rsid w:val="00F864A8"/>
    <w:rsid w:val="00F86E94"/>
    <w:rsid w:val="00F90199"/>
    <w:rsid w:val="00F92E39"/>
    <w:rsid w:val="00F94A2D"/>
    <w:rsid w:val="00F96136"/>
    <w:rsid w:val="00F968B7"/>
    <w:rsid w:val="00F96C4D"/>
    <w:rsid w:val="00F97344"/>
    <w:rsid w:val="00F973D7"/>
    <w:rsid w:val="00F97834"/>
    <w:rsid w:val="00F97E2B"/>
    <w:rsid w:val="00FA0620"/>
    <w:rsid w:val="00FA0CFD"/>
    <w:rsid w:val="00FA1779"/>
    <w:rsid w:val="00FA38CD"/>
    <w:rsid w:val="00FA4FAD"/>
    <w:rsid w:val="00FA67F4"/>
    <w:rsid w:val="00FA7F1A"/>
    <w:rsid w:val="00FB016F"/>
    <w:rsid w:val="00FB055E"/>
    <w:rsid w:val="00FB097D"/>
    <w:rsid w:val="00FB1E24"/>
    <w:rsid w:val="00FB2753"/>
    <w:rsid w:val="00FB284A"/>
    <w:rsid w:val="00FB30C0"/>
    <w:rsid w:val="00FB3505"/>
    <w:rsid w:val="00FB764F"/>
    <w:rsid w:val="00FC074F"/>
    <w:rsid w:val="00FC1C6E"/>
    <w:rsid w:val="00FC33E4"/>
    <w:rsid w:val="00FC5257"/>
    <w:rsid w:val="00FC565F"/>
    <w:rsid w:val="00FC67FA"/>
    <w:rsid w:val="00FC6AC1"/>
    <w:rsid w:val="00FC7F33"/>
    <w:rsid w:val="00FD085F"/>
    <w:rsid w:val="00FD1923"/>
    <w:rsid w:val="00FD21F9"/>
    <w:rsid w:val="00FD32C3"/>
    <w:rsid w:val="00FD3302"/>
    <w:rsid w:val="00FD3B74"/>
    <w:rsid w:val="00FD5145"/>
    <w:rsid w:val="00FD53BD"/>
    <w:rsid w:val="00FD69BF"/>
    <w:rsid w:val="00FD6D26"/>
    <w:rsid w:val="00FD6D5C"/>
    <w:rsid w:val="00FD754C"/>
    <w:rsid w:val="00FE1029"/>
    <w:rsid w:val="00FE1588"/>
    <w:rsid w:val="00FE187F"/>
    <w:rsid w:val="00FE19B9"/>
    <w:rsid w:val="00FE2217"/>
    <w:rsid w:val="00FE2302"/>
    <w:rsid w:val="00FE2E1E"/>
    <w:rsid w:val="00FE562B"/>
    <w:rsid w:val="00FE5FA5"/>
    <w:rsid w:val="00FF1E5F"/>
    <w:rsid w:val="00FF2FA1"/>
    <w:rsid w:val="00FF3E83"/>
    <w:rsid w:val="00FF3F16"/>
    <w:rsid w:val="00FF4236"/>
    <w:rsid w:val="00FF7DC9"/>
    <w:rsid w:val="01BB10B0"/>
    <w:rsid w:val="0231316A"/>
    <w:rsid w:val="02B5687A"/>
    <w:rsid w:val="0349DC25"/>
    <w:rsid w:val="03993CBD"/>
    <w:rsid w:val="03AB6A7C"/>
    <w:rsid w:val="0427F093"/>
    <w:rsid w:val="053CEC96"/>
    <w:rsid w:val="071F5A3F"/>
    <w:rsid w:val="075D502B"/>
    <w:rsid w:val="0760F7F5"/>
    <w:rsid w:val="084C07AE"/>
    <w:rsid w:val="08C470D0"/>
    <w:rsid w:val="08D86018"/>
    <w:rsid w:val="0943EFBD"/>
    <w:rsid w:val="0AC6BBEF"/>
    <w:rsid w:val="0B1ACD09"/>
    <w:rsid w:val="0BFB20CC"/>
    <w:rsid w:val="0C1E82C7"/>
    <w:rsid w:val="0E182A39"/>
    <w:rsid w:val="0E4A9AA2"/>
    <w:rsid w:val="0EB9C6A4"/>
    <w:rsid w:val="0F01AA8C"/>
    <w:rsid w:val="0FBB346D"/>
    <w:rsid w:val="0FC8C2CE"/>
    <w:rsid w:val="0FE5EFBB"/>
    <w:rsid w:val="105B7381"/>
    <w:rsid w:val="1198A00C"/>
    <w:rsid w:val="127DFD18"/>
    <w:rsid w:val="146EE026"/>
    <w:rsid w:val="14C40279"/>
    <w:rsid w:val="14C6DAE4"/>
    <w:rsid w:val="17284028"/>
    <w:rsid w:val="1878D50B"/>
    <w:rsid w:val="18BCA043"/>
    <w:rsid w:val="1A262B9B"/>
    <w:rsid w:val="1ACAAB15"/>
    <w:rsid w:val="1D0353E6"/>
    <w:rsid w:val="1D071166"/>
    <w:rsid w:val="1D708242"/>
    <w:rsid w:val="1DE787E4"/>
    <w:rsid w:val="1E0572AA"/>
    <w:rsid w:val="1E3B68BB"/>
    <w:rsid w:val="1E58B7F0"/>
    <w:rsid w:val="1ECC88CD"/>
    <w:rsid w:val="1F066228"/>
    <w:rsid w:val="202AF448"/>
    <w:rsid w:val="21C5EE43"/>
    <w:rsid w:val="21EEF206"/>
    <w:rsid w:val="221F91D9"/>
    <w:rsid w:val="228D881F"/>
    <w:rsid w:val="23906BB2"/>
    <w:rsid w:val="2454C9A5"/>
    <w:rsid w:val="248064EB"/>
    <w:rsid w:val="25B0E6B3"/>
    <w:rsid w:val="2602F5C7"/>
    <w:rsid w:val="264A86C2"/>
    <w:rsid w:val="2703AE04"/>
    <w:rsid w:val="2862C0E4"/>
    <w:rsid w:val="2862C1D5"/>
    <w:rsid w:val="289C47EB"/>
    <w:rsid w:val="2A9165D5"/>
    <w:rsid w:val="2AEBEBF1"/>
    <w:rsid w:val="2B7E7190"/>
    <w:rsid w:val="2CB31975"/>
    <w:rsid w:val="2CCDFB45"/>
    <w:rsid w:val="2D94EBE5"/>
    <w:rsid w:val="2F24B53D"/>
    <w:rsid w:val="31D4E356"/>
    <w:rsid w:val="32796787"/>
    <w:rsid w:val="32F29D1C"/>
    <w:rsid w:val="341732AD"/>
    <w:rsid w:val="36406776"/>
    <w:rsid w:val="364E9AB5"/>
    <w:rsid w:val="37FFB7FE"/>
    <w:rsid w:val="3866E53F"/>
    <w:rsid w:val="38C1804E"/>
    <w:rsid w:val="393D8EDD"/>
    <w:rsid w:val="398FD273"/>
    <w:rsid w:val="39B5DACC"/>
    <w:rsid w:val="3B66EA24"/>
    <w:rsid w:val="3C74E174"/>
    <w:rsid w:val="3C7BEFA4"/>
    <w:rsid w:val="3D7B4D42"/>
    <w:rsid w:val="3E8179B7"/>
    <w:rsid w:val="3F0C38D8"/>
    <w:rsid w:val="3F149831"/>
    <w:rsid w:val="3FB0F5DB"/>
    <w:rsid w:val="40A1BF4B"/>
    <w:rsid w:val="40B3C0E1"/>
    <w:rsid w:val="426EE7AC"/>
    <w:rsid w:val="43345F37"/>
    <w:rsid w:val="4356289F"/>
    <w:rsid w:val="44C46BB7"/>
    <w:rsid w:val="451D6980"/>
    <w:rsid w:val="4613B408"/>
    <w:rsid w:val="4699E995"/>
    <w:rsid w:val="46D7A2C7"/>
    <w:rsid w:val="472EF488"/>
    <w:rsid w:val="4761C488"/>
    <w:rsid w:val="499FF2BF"/>
    <w:rsid w:val="4A1196C0"/>
    <w:rsid w:val="4A706280"/>
    <w:rsid w:val="4AA69307"/>
    <w:rsid w:val="4B7773E5"/>
    <w:rsid w:val="4F0EA9A7"/>
    <w:rsid w:val="50F3123D"/>
    <w:rsid w:val="5148A6EC"/>
    <w:rsid w:val="520E3974"/>
    <w:rsid w:val="5338D39F"/>
    <w:rsid w:val="536CD7E5"/>
    <w:rsid w:val="53AC88AF"/>
    <w:rsid w:val="561D9E55"/>
    <w:rsid w:val="572318BE"/>
    <w:rsid w:val="581B0061"/>
    <w:rsid w:val="58E0D1F8"/>
    <w:rsid w:val="58EDDAB1"/>
    <w:rsid w:val="5933B851"/>
    <w:rsid w:val="5C96ED58"/>
    <w:rsid w:val="5D377E2A"/>
    <w:rsid w:val="5DCF3D4C"/>
    <w:rsid w:val="5DE2F911"/>
    <w:rsid w:val="5E3E0FB8"/>
    <w:rsid w:val="5EE5A6CB"/>
    <w:rsid w:val="5F4B3244"/>
    <w:rsid w:val="5F863C7A"/>
    <w:rsid w:val="60C5CEA2"/>
    <w:rsid w:val="615BC014"/>
    <w:rsid w:val="62413028"/>
    <w:rsid w:val="6273C658"/>
    <w:rsid w:val="63B03DCB"/>
    <w:rsid w:val="653686C5"/>
    <w:rsid w:val="65B6D8B2"/>
    <w:rsid w:val="675582D8"/>
    <w:rsid w:val="67D76EC1"/>
    <w:rsid w:val="67F24EB4"/>
    <w:rsid w:val="6900B0D7"/>
    <w:rsid w:val="6949F11E"/>
    <w:rsid w:val="69D7E19F"/>
    <w:rsid w:val="6BAAE4A6"/>
    <w:rsid w:val="6BC0F8C3"/>
    <w:rsid w:val="6CF8EB5B"/>
    <w:rsid w:val="6DD44085"/>
    <w:rsid w:val="6F85ADB8"/>
    <w:rsid w:val="6FCFB99E"/>
    <w:rsid w:val="700820CC"/>
    <w:rsid w:val="719B7DDC"/>
    <w:rsid w:val="71F629AC"/>
    <w:rsid w:val="72D2EBFA"/>
    <w:rsid w:val="74A95F87"/>
    <w:rsid w:val="7704EEBE"/>
    <w:rsid w:val="776FE3DB"/>
    <w:rsid w:val="787AD415"/>
    <w:rsid w:val="79C2B8E8"/>
    <w:rsid w:val="7A9FFB36"/>
    <w:rsid w:val="7B9547A3"/>
    <w:rsid w:val="7CCA000B"/>
    <w:rsid w:val="7E4A630E"/>
    <w:rsid w:val="7E636D0F"/>
    <w:rsid w:val="7F95AEB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9A959905-316D-4233-91B7-AD211065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 w:type="character" w:styleId="Erwhnung">
    <w:name w:val="Mention"/>
    <w:basedOn w:val="Absatz-Standardschriftart"/>
    <w:uiPriority w:val="99"/>
    <w:unhideWhenUsed/>
    <w:rsid w:val="00D50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7071691">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25955597">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8796915">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241152">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6385423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 w:id="2137333533">
      <w:bodyDiv w:val="1"/>
      <w:marLeft w:val="0"/>
      <w:marRight w:val="0"/>
      <w:marTop w:val="0"/>
      <w:marBottom w:val="0"/>
      <w:divBdr>
        <w:top w:val="none" w:sz="0" w:space="0" w:color="auto"/>
        <w:left w:val="none" w:sz="0" w:space="0" w:color="auto"/>
        <w:bottom w:val="none" w:sz="0" w:space="0" w:color="auto"/>
        <w:right w:val="none" w:sz="0" w:space="0" w:color="auto"/>
      </w:divBdr>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wsroom.sennheiser.com/sennheiser-prasentiert-teamconnect-ceiling-medium-fur-mittelgrosse-raume" TargetMode="External"/><Relationship Id="rId18" Type="http://schemas.openxmlformats.org/officeDocument/2006/relationships/hyperlink" Target="https://newsroom.sennheiser.com/die-zukunft-der-professionellen-audiotechnik-ist-da-sennheiser-spectera"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newsroom.sennheiser.com/ein-kopfhorer-fur-die-musikproduktion-von-heute" TargetMode="External"/><Relationship Id="rId34"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s://newsroom.sennheiser.com/sennheiser-teamconnect-bars-sind-jetzt-erhaltlich" TargetMode="External"/><Relationship Id="rId17" Type="http://schemas.openxmlformats.org/officeDocument/2006/relationships/hyperlink" Target="https://mautic.sennheiser.com/ise-perfectpair-2025" TargetMode="External"/><Relationship Id="rId25" Type="http://schemas.openxmlformats.org/officeDocument/2006/relationships/hyperlink" Target="https://de-de.neumann.com/newsroom/neumann-prasentiert-das-mt-48-audio-interface" TargetMode="External"/><Relationship Id="rId33" Type="http://schemas.openxmlformats.org/officeDocument/2006/relationships/hyperlink" Target="https://www.merging.co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newsroom.sennheiser.com/sennheiser-evolution-wireless-digital-1xuesl" TargetMode="External"/><Relationship Id="rId29" Type="http://schemas.openxmlformats.org/officeDocument/2006/relationships/hyperlink" Target="https://sennheiser-brandzone.com/share/nU7yNzvCF7qHctkMg6j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newsroom.sennheiser.com/alles-genau-dafur-wurde-dieses-mikrofon-entwickelt" TargetMode="External"/><Relationship Id="rId32" Type="http://schemas.openxmlformats.org/officeDocument/2006/relationships/hyperlink" Target="https://www.dear-reality.com/"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newsroom.sennheiser.com/sennheiser-prasentiert-das-mkh-8030-ein-hf-kondensatormikrofon-mit-achtercharakteristik" TargetMode="External"/><Relationship Id="rId28" Type="http://schemas.openxmlformats.org/officeDocument/2006/relationships/hyperlink" Target="https://de-de.neumann.com/newsroom/say-hello-to-dante"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protect-eu.mimecast.com/s/hW3dCm2oZUjNQA8YSDwLrJ?domain=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de-de.neumann.com/newsroom/neumann-erweitert-sein-portfolio-mit-dem-offenen-kopfhorer-ndh-30" TargetMode="External"/><Relationship Id="rId27" Type="http://schemas.openxmlformats.org/officeDocument/2006/relationships/image" Target="media/image7.png"/><Relationship Id="rId30" Type="http://schemas.openxmlformats.org/officeDocument/2006/relationships/hyperlink" Target="https://protect-eu.mimecast.com/s/lUszCgxgJHAZzmKWSo3cGI?domain=sennheiser.com" TargetMode="External"/><Relationship Id="rId35" Type="http://schemas.openxmlformats.org/officeDocument/2006/relationships/hyperlink" Target="mailto:maik.robbe@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12ED2A84-B960-414D-BAC4-0132AA1B1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9DA9753A-3A03-43C4-B40E-1510DBA8CEA3}">
  <ds:schemaRefs>
    <ds:schemaRef ds:uri="http://schemas.microsoft.com/sharepoint/v3/contenttype/forms"/>
  </ds:schemaRefs>
</ds:datastoreItem>
</file>

<file path=customXml/itemProps4.xml><?xml version="1.0" encoding="utf-8"?>
<ds:datastoreItem xmlns:ds="http://schemas.openxmlformats.org/officeDocument/2006/customXml" ds:itemID="{D9471687-A23F-4C80-9D09-999BDF9873DA}">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1326</Words>
  <Characters>8360</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54</cp:revision>
  <cp:lastPrinted>2025-01-10T16:36:00Z</cp:lastPrinted>
  <dcterms:created xsi:type="dcterms:W3CDTF">2025-01-10T11:09:00Z</dcterms:created>
  <dcterms:modified xsi:type="dcterms:W3CDTF">2025-01-15T11:09:00Z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